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029" w:rsidRDefault="00BD4029" w:rsidP="00242472">
      <w:pPr>
        <w:pStyle w:val="afd"/>
        <w:spacing w:after="480"/>
      </w:pPr>
      <w:r>
        <w:t>Список исполнителей</w:t>
      </w:r>
    </w:p>
    <w:p w:rsidR="003225A6" w:rsidRDefault="003225A6" w:rsidP="00242472">
      <w:pPr>
        <w:pStyle w:val="afff"/>
        <w:spacing w:before="240" w:line="240" w:lineRule="auto"/>
        <w:ind w:right="4230"/>
      </w:pPr>
      <w:r>
        <w:t>Ведущий инженер</w:t>
      </w:r>
      <w:r>
        <w:tab/>
        <w:t>Н</w:t>
      </w:r>
      <w:r w:rsidRPr="00764368">
        <w:t>.</w:t>
      </w:r>
      <w:r>
        <w:t>С</w:t>
      </w:r>
      <w:r w:rsidRPr="00764368">
        <w:t xml:space="preserve">. </w:t>
      </w:r>
      <w:r>
        <w:t>Тимофеева</w:t>
      </w:r>
    </w:p>
    <w:p w:rsidR="003225A6" w:rsidRDefault="003225A6" w:rsidP="00242472">
      <w:pPr>
        <w:pStyle w:val="afff"/>
        <w:spacing w:before="240" w:line="240" w:lineRule="auto"/>
        <w:ind w:right="4230"/>
      </w:pPr>
      <w:r>
        <w:t>Ведущий инженер</w:t>
      </w:r>
      <w:r>
        <w:tab/>
        <w:t>Е</w:t>
      </w:r>
      <w:r w:rsidRPr="00764368">
        <w:t>.</w:t>
      </w:r>
      <w:r>
        <w:t>А</w:t>
      </w:r>
      <w:r w:rsidRPr="00764368">
        <w:t xml:space="preserve">. </w:t>
      </w:r>
      <w:r>
        <w:t>Разложко</w:t>
      </w:r>
    </w:p>
    <w:p w:rsidR="003225A6" w:rsidRDefault="0029717B" w:rsidP="00242472">
      <w:pPr>
        <w:pStyle w:val="afff"/>
        <w:spacing w:before="240" w:line="240" w:lineRule="auto"/>
        <w:ind w:right="4230"/>
      </w:pPr>
      <w:proofErr w:type="spellStart"/>
      <w:r>
        <w:t>Нормоконтролер</w:t>
      </w:r>
      <w:proofErr w:type="spellEnd"/>
      <w:r>
        <w:tab/>
        <w:t xml:space="preserve">И.А. </w:t>
      </w:r>
      <w:proofErr w:type="spellStart"/>
      <w:r>
        <w:t>Каранкевич</w:t>
      </w:r>
      <w:proofErr w:type="spellEnd"/>
    </w:p>
    <w:p w:rsidR="003225A6" w:rsidRDefault="003225A6" w:rsidP="00242472">
      <w:pPr>
        <w:pStyle w:val="afd"/>
        <w:spacing w:after="480"/>
      </w:pPr>
    </w:p>
    <w:p w:rsidR="00BD4029" w:rsidRDefault="00BD4029" w:rsidP="00242472">
      <w:pPr>
        <w:pStyle w:val="afd"/>
        <w:spacing w:before="0" w:after="0"/>
      </w:pPr>
      <w:r>
        <w:br w:type="page"/>
      </w:r>
      <w:r w:rsidRPr="003D51C1">
        <w:lastRenderedPageBreak/>
        <w:t>СОДЕРЖАНИЕ</w:t>
      </w:r>
    </w:p>
    <w:p w:rsidR="0029330A" w:rsidRDefault="00BD4029">
      <w:pPr>
        <w:pStyle w:val="25"/>
        <w:rPr>
          <w:rFonts w:asciiTheme="minorHAnsi" w:eastAsiaTheme="minorEastAsia" w:hAnsiTheme="minorHAnsi" w:cstheme="minorBidi"/>
          <w:smallCaps w:val="0"/>
          <w:noProof/>
          <w:sz w:val="22"/>
          <w:szCs w:val="22"/>
        </w:rPr>
      </w:pPr>
      <w:r>
        <w:rPr>
          <w:caps/>
          <w:szCs w:val="28"/>
        </w:rPr>
        <w:fldChar w:fldCharType="begin"/>
      </w:r>
      <w:r>
        <w:instrText xml:space="preserve">TOC \H \Z \F \W \T "Заголовок 1;1;Заголовок 2;2;Заголовок 3;3;Заголовок 4;4;Заголовок 5;5;Заголовок 6;6;Заголовок 7;7"  \N "8-8" </w:instrText>
      </w:r>
      <w:r>
        <w:rPr>
          <w:caps/>
          <w:szCs w:val="28"/>
        </w:rPr>
        <w:fldChar w:fldCharType="separate"/>
      </w:r>
      <w:hyperlink w:anchor="_Toc174521617" w:history="1">
        <w:r w:rsidR="0029330A" w:rsidRPr="00D80784">
          <w:rPr>
            <w:rStyle w:val="aff"/>
            <w:noProof/>
          </w:rPr>
          <w:t>1 ОБЩИЕ СВЕДЕНИЯ</w:t>
        </w:r>
        <w:r w:rsidR="0029330A">
          <w:rPr>
            <w:noProof/>
            <w:webHidden/>
          </w:rPr>
          <w:tab/>
        </w:r>
        <w:r w:rsidR="0029330A">
          <w:rPr>
            <w:noProof/>
            <w:webHidden/>
          </w:rPr>
          <w:fldChar w:fldCharType="begin"/>
        </w:r>
        <w:r w:rsidR="0029330A">
          <w:rPr>
            <w:noProof/>
            <w:webHidden/>
          </w:rPr>
          <w:instrText xml:space="preserve"> PAGEREF _Toc174521617 \h </w:instrText>
        </w:r>
        <w:r w:rsidR="0029330A">
          <w:rPr>
            <w:noProof/>
            <w:webHidden/>
          </w:rPr>
        </w:r>
        <w:r w:rsidR="0029330A">
          <w:rPr>
            <w:noProof/>
            <w:webHidden/>
          </w:rPr>
          <w:fldChar w:fldCharType="separate"/>
        </w:r>
        <w:r w:rsidR="0029330A">
          <w:rPr>
            <w:noProof/>
            <w:webHidden/>
          </w:rPr>
          <w:t>3</w:t>
        </w:r>
        <w:r w:rsidR="0029330A">
          <w:rPr>
            <w:noProof/>
            <w:webHidden/>
          </w:rPr>
          <w:fldChar w:fldCharType="end"/>
        </w:r>
      </w:hyperlink>
    </w:p>
    <w:p w:rsidR="0029330A" w:rsidRDefault="005F5801">
      <w:pPr>
        <w:pStyle w:val="25"/>
        <w:rPr>
          <w:rFonts w:asciiTheme="minorHAnsi" w:eastAsiaTheme="minorEastAsia" w:hAnsiTheme="minorHAnsi" w:cstheme="minorBidi"/>
          <w:smallCaps w:val="0"/>
          <w:noProof/>
          <w:sz w:val="22"/>
          <w:szCs w:val="22"/>
        </w:rPr>
      </w:pPr>
      <w:hyperlink w:anchor="_Toc174521618" w:history="1">
        <w:r w:rsidR="0029330A" w:rsidRPr="00D80784">
          <w:rPr>
            <w:rStyle w:val="aff"/>
            <w:noProof/>
          </w:rPr>
          <w:t>2.1 ХАРАКТЕРИСТИКА ЗЕМЕЛЬНОГО УЧАСТКА, ПРЕДОСТАВЛЕННОГО ДЛЯ РАЗМЕЩЕНИЯ ОБЪЕКТА КАПИТЕЛЬНОГО СТРОИТЕЛЬСТВА</w:t>
        </w:r>
        <w:r w:rsidR="0029330A">
          <w:rPr>
            <w:noProof/>
            <w:webHidden/>
          </w:rPr>
          <w:tab/>
        </w:r>
        <w:r w:rsidR="0029330A">
          <w:rPr>
            <w:noProof/>
            <w:webHidden/>
          </w:rPr>
          <w:fldChar w:fldCharType="begin"/>
        </w:r>
        <w:r w:rsidR="0029330A">
          <w:rPr>
            <w:noProof/>
            <w:webHidden/>
          </w:rPr>
          <w:instrText xml:space="preserve"> PAGEREF _Toc174521618 \h </w:instrText>
        </w:r>
        <w:r w:rsidR="0029330A">
          <w:rPr>
            <w:noProof/>
            <w:webHidden/>
          </w:rPr>
        </w:r>
        <w:r w:rsidR="0029330A">
          <w:rPr>
            <w:noProof/>
            <w:webHidden/>
          </w:rPr>
          <w:fldChar w:fldCharType="separate"/>
        </w:r>
        <w:r w:rsidR="0029330A">
          <w:rPr>
            <w:noProof/>
            <w:webHidden/>
          </w:rPr>
          <w:t>4</w:t>
        </w:r>
        <w:r w:rsidR="0029330A">
          <w:rPr>
            <w:noProof/>
            <w:webHidden/>
          </w:rPr>
          <w:fldChar w:fldCharType="end"/>
        </w:r>
      </w:hyperlink>
    </w:p>
    <w:p w:rsidR="0029330A" w:rsidRDefault="005F5801">
      <w:pPr>
        <w:pStyle w:val="25"/>
        <w:rPr>
          <w:rFonts w:asciiTheme="minorHAnsi" w:eastAsiaTheme="minorEastAsia" w:hAnsiTheme="minorHAnsi" w:cstheme="minorBidi"/>
          <w:smallCaps w:val="0"/>
          <w:noProof/>
          <w:sz w:val="22"/>
          <w:szCs w:val="22"/>
        </w:rPr>
      </w:pPr>
      <w:hyperlink w:anchor="_Toc174521619" w:history="1">
        <w:r w:rsidR="0029330A" w:rsidRPr="00D80784">
          <w:rPr>
            <w:rStyle w:val="aff"/>
            <w:noProof/>
          </w:rPr>
          <w:t>2.2 СВЕДЕНИЯ О НАЛИЧИИ ЗОН С ОСОБЫМИ УСЛОВИЯМИ ИСПОЛЬЗОВАНИЯ ТЕРРИТОРИЙ В ПРЕДЕЛАХ ГРАНИЦ ЗЕМЕЛЬНОГО УЧАСТКА</w:t>
        </w:r>
        <w:r w:rsidR="0029330A">
          <w:rPr>
            <w:noProof/>
            <w:webHidden/>
          </w:rPr>
          <w:tab/>
        </w:r>
        <w:r w:rsidR="0029330A">
          <w:rPr>
            <w:noProof/>
            <w:webHidden/>
          </w:rPr>
          <w:fldChar w:fldCharType="begin"/>
        </w:r>
        <w:r w:rsidR="0029330A">
          <w:rPr>
            <w:noProof/>
            <w:webHidden/>
          </w:rPr>
          <w:instrText xml:space="preserve"> PAGEREF _Toc174521619 \h </w:instrText>
        </w:r>
        <w:r w:rsidR="0029330A">
          <w:rPr>
            <w:noProof/>
            <w:webHidden/>
          </w:rPr>
        </w:r>
        <w:r w:rsidR="0029330A">
          <w:rPr>
            <w:noProof/>
            <w:webHidden/>
          </w:rPr>
          <w:fldChar w:fldCharType="separate"/>
        </w:r>
        <w:r w:rsidR="0029330A">
          <w:rPr>
            <w:noProof/>
            <w:webHidden/>
          </w:rPr>
          <w:t>6</w:t>
        </w:r>
        <w:r w:rsidR="0029330A">
          <w:rPr>
            <w:noProof/>
            <w:webHidden/>
          </w:rPr>
          <w:fldChar w:fldCharType="end"/>
        </w:r>
      </w:hyperlink>
    </w:p>
    <w:p w:rsidR="0029330A" w:rsidRDefault="005F5801">
      <w:pPr>
        <w:pStyle w:val="12"/>
        <w:rPr>
          <w:rFonts w:asciiTheme="minorHAnsi" w:eastAsiaTheme="minorEastAsia" w:hAnsiTheme="minorHAnsi" w:cstheme="minorBidi"/>
          <w:caps w:val="0"/>
          <w:noProof/>
          <w:sz w:val="22"/>
          <w:szCs w:val="22"/>
        </w:rPr>
      </w:pPr>
      <w:hyperlink w:anchor="_Toc174521620" w:history="1">
        <w:r w:rsidR="0029330A" w:rsidRPr="00D80784">
          <w:rPr>
            <w:rStyle w:val="aff"/>
            <w:noProof/>
          </w:rPr>
          <w:t>3 ОБОСНОВАНИЕ ГРАНИЦ САНИТАРНО-ЗАЩИТНЫХ ЗОН ОБЪЕКТОВ КАПИТЕЛЬНОГО СТРОИТЕДЬСТВА В ПРЕДЕЛАХ ГРАНИЦ ЗЕМЕЛЬНОГО УЧАСТКА – В СЛУЧАЕ НЕОБХОДИМОСТИ ОПЕРДЕЛЕНИЯ УКАЗАННЫХ ЗОН В СООТВЕТСТВИИ С ЗАКОНОДАТЕЛЬСТВОМ РОССИЙСКОЙ ФЕДЕРАЦИИ</w:t>
        </w:r>
        <w:r w:rsidR="0029330A">
          <w:rPr>
            <w:noProof/>
            <w:webHidden/>
          </w:rPr>
          <w:tab/>
        </w:r>
        <w:r w:rsidR="0029330A">
          <w:rPr>
            <w:noProof/>
            <w:webHidden/>
          </w:rPr>
          <w:fldChar w:fldCharType="begin"/>
        </w:r>
        <w:r w:rsidR="0029330A">
          <w:rPr>
            <w:noProof/>
            <w:webHidden/>
          </w:rPr>
          <w:instrText xml:space="preserve"> PAGEREF _Toc174521620 \h </w:instrText>
        </w:r>
        <w:r w:rsidR="0029330A">
          <w:rPr>
            <w:noProof/>
            <w:webHidden/>
          </w:rPr>
        </w:r>
        <w:r w:rsidR="0029330A">
          <w:rPr>
            <w:noProof/>
            <w:webHidden/>
          </w:rPr>
          <w:fldChar w:fldCharType="separate"/>
        </w:r>
        <w:r w:rsidR="0029330A">
          <w:rPr>
            <w:noProof/>
            <w:webHidden/>
          </w:rPr>
          <w:t>7</w:t>
        </w:r>
        <w:r w:rsidR="0029330A">
          <w:rPr>
            <w:noProof/>
            <w:webHidden/>
          </w:rPr>
          <w:fldChar w:fldCharType="end"/>
        </w:r>
      </w:hyperlink>
    </w:p>
    <w:p w:rsidR="0029330A" w:rsidRDefault="005F5801">
      <w:pPr>
        <w:pStyle w:val="12"/>
        <w:rPr>
          <w:rFonts w:asciiTheme="minorHAnsi" w:eastAsiaTheme="minorEastAsia" w:hAnsiTheme="minorHAnsi" w:cstheme="minorBidi"/>
          <w:caps w:val="0"/>
          <w:noProof/>
          <w:sz w:val="22"/>
          <w:szCs w:val="22"/>
        </w:rPr>
      </w:pPr>
      <w:hyperlink w:anchor="_Toc174521621" w:history="1">
        <w:r w:rsidR="0029330A" w:rsidRPr="00D80784">
          <w:rPr>
            <w:rStyle w:val="aff"/>
            <w:noProof/>
          </w:rPr>
          <w:t>4 ОБОСНОВАНИЕ И ОПИСАНИЕ ПЛАНИРОВОЧНОЙ ОРГАНИЗАЦИИ ЗЕМЕЛЬНОГО УЧАСТКА В СООТВЕТСТВИИ С ГРАДОСТРОИТЕЛЬНЫМ И ТЕХНИЧЕСКИМ РЕГЛАМЕНТАМИ ЛИБО ДОКУМЕНТАМИ ОБ ИСПОЛЬЗОВАНИИ ЗЕМЕЛЬНОГО УЧАСТКА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w:t>
        </w:r>
        <w:r w:rsidR="0029330A">
          <w:rPr>
            <w:noProof/>
            <w:webHidden/>
          </w:rPr>
          <w:tab/>
        </w:r>
        <w:r w:rsidR="0029330A">
          <w:rPr>
            <w:noProof/>
            <w:webHidden/>
          </w:rPr>
          <w:fldChar w:fldCharType="begin"/>
        </w:r>
        <w:r w:rsidR="0029330A">
          <w:rPr>
            <w:noProof/>
            <w:webHidden/>
          </w:rPr>
          <w:instrText xml:space="preserve"> PAGEREF _Toc174521621 \h </w:instrText>
        </w:r>
        <w:r w:rsidR="0029330A">
          <w:rPr>
            <w:noProof/>
            <w:webHidden/>
          </w:rPr>
        </w:r>
        <w:r w:rsidR="0029330A">
          <w:rPr>
            <w:noProof/>
            <w:webHidden/>
          </w:rPr>
          <w:fldChar w:fldCharType="separate"/>
        </w:r>
        <w:r w:rsidR="0029330A">
          <w:rPr>
            <w:noProof/>
            <w:webHidden/>
          </w:rPr>
          <w:t>8</w:t>
        </w:r>
        <w:r w:rsidR="0029330A">
          <w:rPr>
            <w:noProof/>
            <w:webHidden/>
          </w:rPr>
          <w:fldChar w:fldCharType="end"/>
        </w:r>
      </w:hyperlink>
    </w:p>
    <w:p w:rsidR="0029330A" w:rsidRDefault="005F5801">
      <w:pPr>
        <w:pStyle w:val="12"/>
        <w:rPr>
          <w:rFonts w:asciiTheme="minorHAnsi" w:eastAsiaTheme="minorEastAsia" w:hAnsiTheme="minorHAnsi" w:cstheme="minorBidi"/>
          <w:caps w:val="0"/>
          <w:noProof/>
          <w:sz w:val="22"/>
          <w:szCs w:val="22"/>
        </w:rPr>
      </w:pPr>
      <w:hyperlink w:anchor="_Toc174521622" w:history="1">
        <w:r w:rsidR="0029330A" w:rsidRPr="00D80784">
          <w:rPr>
            <w:rStyle w:val="aff"/>
            <w:noProof/>
          </w:rPr>
          <w:t>5 ТЕХНИКО-ЭКОНОМИЧЕСКИЕ ПОКАЗАТЕЛИ ЗЕМЕЛЬНОГО УЧАСТКА, ПРЕДСТАВЛЕННОГО ДЛЯ РАЗМЕЩЕНИЯ ОБЪЕКТОВ КАПИТАЛЬНОГО СТРОИТЕЛЬСТВА</w:t>
        </w:r>
        <w:r w:rsidR="0029330A">
          <w:rPr>
            <w:noProof/>
            <w:webHidden/>
          </w:rPr>
          <w:tab/>
        </w:r>
        <w:r w:rsidR="0029330A">
          <w:rPr>
            <w:noProof/>
            <w:webHidden/>
          </w:rPr>
          <w:fldChar w:fldCharType="begin"/>
        </w:r>
        <w:r w:rsidR="0029330A">
          <w:rPr>
            <w:noProof/>
            <w:webHidden/>
          </w:rPr>
          <w:instrText xml:space="preserve"> PAGEREF _Toc174521622 \h </w:instrText>
        </w:r>
        <w:r w:rsidR="0029330A">
          <w:rPr>
            <w:noProof/>
            <w:webHidden/>
          </w:rPr>
        </w:r>
        <w:r w:rsidR="0029330A">
          <w:rPr>
            <w:noProof/>
            <w:webHidden/>
          </w:rPr>
          <w:fldChar w:fldCharType="separate"/>
        </w:r>
        <w:r w:rsidR="0029330A">
          <w:rPr>
            <w:noProof/>
            <w:webHidden/>
          </w:rPr>
          <w:t>11</w:t>
        </w:r>
        <w:r w:rsidR="0029330A">
          <w:rPr>
            <w:noProof/>
            <w:webHidden/>
          </w:rPr>
          <w:fldChar w:fldCharType="end"/>
        </w:r>
      </w:hyperlink>
    </w:p>
    <w:p w:rsidR="0029330A" w:rsidRDefault="005F5801">
      <w:pPr>
        <w:pStyle w:val="12"/>
        <w:rPr>
          <w:rFonts w:asciiTheme="minorHAnsi" w:eastAsiaTheme="minorEastAsia" w:hAnsiTheme="minorHAnsi" w:cstheme="minorBidi"/>
          <w:caps w:val="0"/>
          <w:noProof/>
          <w:sz w:val="22"/>
          <w:szCs w:val="22"/>
        </w:rPr>
      </w:pPr>
      <w:hyperlink w:anchor="_Toc174521623" w:history="1">
        <w:r w:rsidR="0029330A" w:rsidRPr="00D80784">
          <w:rPr>
            <w:rStyle w:val="aff"/>
            <w:noProof/>
          </w:rPr>
          <w:t>6 ОБОСНОВАНИЕ И ОПИСАНИЕ РЕШЕНИЙ ПО ИНЖЕНЕРНОЙ ПОДГОТОВКЕ ТЕРРИТОРИИ, В ТОМ ЧИСЛЕ РЕШЕНИЙ ПО ИНЖЕНЕРНОЙ ЗАЩИТЕ ТЕРРИТОРИИ И ОБЪЕКТОВ КАПИТАЛЬНОГО СТРОИТЕЛЬСТВА ОТ ПОСЛЕДСТВИЙ ОПАСНЫХ ГЕОЛОГИЧЕСКИХ ПРОЦЕССОВ, ПАВОДКОВЫХ, ПОВЕРХНОСТНЫХ И ГРУНТОВЫХ ВОД</w:t>
        </w:r>
        <w:r w:rsidR="0029330A">
          <w:rPr>
            <w:noProof/>
            <w:webHidden/>
          </w:rPr>
          <w:tab/>
        </w:r>
        <w:r w:rsidR="0029330A">
          <w:rPr>
            <w:noProof/>
            <w:webHidden/>
          </w:rPr>
          <w:fldChar w:fldCharType="begin"/>
        </w:r>
        <w:r w:rsidR="0029330A">
          <w:rPr>
            <w:noProof/>
            <w:webHidden/>
          </w:rPr>
          <w:instrText xml:space="preserve"> PAGEREF _Toc174521623 \h </w:instrText>
        </w:r>
        <w:r w:rsidR="0029330A">
          <w:rPr>
            <w:noProof/>
            <w:webHidden/>
          </w:rPr>
        </w:r>
        <w:r w:rsidR="0029330A">
          <w:rPr>
            <w:noProof/>
            <w:webHidden/>
          </w:rPr>
          <w:fldChar w:fldCharType="separate"/>
        </w:r>
        <w:r w:rsidR="0029330A">
          <w:rPr>
            <w:noProof/>
            <w:webHidden/>
          </w:rPr>
          <w:t>12</w:t>
        </w:r>
        <w:r w:rsidR="0029330A">
          <w:rPr>
            <w:noProof/>
            <w:webHidden/>
          </w:rPr>
          <w:fldChar w:fldCharType="end"/>
        </w:r>
      </w:hyperlink>
    </w:p>
    <w:p w:rsidR="0029330A" w:rsidRDefault="005F5801">
      <w:pPr>
        <w:pStyle w:val="12"/>
        <w:rPr>
          <w:rFonts w:asciiTheme="minorHAnsi" w:eastAsiaTheme="minorEastAsia" w:hAnsiTheme="minorHAnsi" w:cstheme="minorBidi"/>
          <w:caps w:val="0"/>
          <w:noProof/>
          <w:sz w:val="22"/>
          <w:szCs w:val="22"/>
        </w:rPr>
      </w:pPr>
      <w:hyperlink w:anchor="_Toc174521624" w:history="1">
        <w:r w:rsidR="0029330A" w:rsidRPr="00D80784">
          <w:rPr>
            <w:rStyle w:val="aff"/>
            <w:noProof/>
          </w:rPr>
          <w:t>7 ОПИСАНИЕ ОРГАНИЗАЦИИ РЕЛЬЕФА ВЕРТИКАЛЬНОЙ ПЛАНИРОВКОЙ</w:t>
        </w:r>
        <w:r w:rsidR="0029330A">
          <w:rPr>
            <w:noProof/>
            <w:webHidden/>
          </w:rPr>
          <w:tab/>
        </w:r>
        <w:r w:rsidR="0029330A">
          <w:rPr>
            <w:noProof/>
            <w:webHidden/>
          </w:rPr>
          <w:fldChar w:fldCharType="begin"/>
        </w:r>
        <w:r w:rsidR="0029330A">
          <w:rPr>
            <w:noProof/>
            <w:webHidden/>
          </w:rPr>
          <w:instrText xml:space="preserve"> PAGEREF _Toc174521624 \h </w:instrText>
        </w:r>
        <w:r w:rsidR="0029330A">
          <w:rPr>
            <w:noProof/>
            <w:webHidden/>
          </w:rPr>
        </w:r>
        <w:r w:rsidR="0029330A">
          <w:rPr>
            <w:noProof/>
            <w:webHidden/>
          </w:rPr>
          <w:fldChar w:fldCharType="separate"/>
        </w:r>
        <w:r w:rsidR="0029330A">
          <w:rPr>
            <w:noProof/>
            <w:webHidden/>
          </w:rPr>
          <w:t>13</w:t>
        </w:r>
        <w:r w:rsidR="0029330A">
          <w:rPr>
            <w:noProof/>
            <w:webHidden/>
          </w:rPr>
          <w:fldChar w:fldCharType="end"/>
        </w:r>
      </w:hyperlink>
    </w:p>
    <w:p w:rsidR="0029330A" w:rsidRDefault="005F5801">
      <w:pPr>
        <w:pStyle w:val="12"/>
        <w:rPr>
          <w:rFonts w:asciiTheme="minorHAnsi" w:eastAsiaTheme="minorEastAsia" w:hAnsiTheme="minorHAnsi" w:cstheme="minorBidi"/>
          <w:caps w:val="0"/>
          <w:noProof/>
          <w:sz w:val="22"/>
          <w:szCs w:val="22"/>
        </w:rPr>
      </w:pPr>
      <w:hyperlink w:anchor="_Toc174521625" w:history="1">
        <w:r w:rsidR="0029330A" w:rsidRPr="00D80784">
          <w:rPr>
            <w:rStyle w:val="aff"/>
            <w:noProof/>
          </w:rPr>
          <w:t>8 ОПИСАНИЕ РЕШЕНИЙ ПО БЛАГОУСТРОЙСТВУ ТЕРРИТОРИИ</w:t>
        </w:r>
        <w:r w:rsidR="0029330A">
          <w:rPr>
            <w:noProof/>
            <w:webHidden/>
          </w:rPr>
          <w:tab/>
        </w:r>
        <w:r w:rsidR="0029330A">
          <w:rPr>
            <w:noProof/>
            <w:webHidden/>
          </w:rPr>
          <w:fldChar w:fldCharType="begin"/>
        </w:r>
        <w:r w:rsidR="0029330A">
          <w:rPr>
            <w:noProof/>
            <w:webHidden/>
          </w:rPr>
          <w:instrText xml:space="preserve"> PAGEREF _Toc174521625 \h </w:instrText>
        </w:r>
        <w:r w:rsidR="0029330A">
          <w:rPr>
            <w:noProof/>
            <w:webHidden/>
          </w:rPr>
        </w:r>
        <w:r w:rsidR="0029330A">
          <w:rPr>
            <w:noProof/>
            <w:webHidden/>
          </w:rPr>
          <w:fldChar w:fldCharType="separate"/>
        </w:r>
        <w:r w:rsidR="0029330A">
          <w:rPr>
            <w:noProof/>
            <w:webHidden/>
          </w:rPr>
          <w:t>14</w:t>
        </w:r>
        <w:r w:rsidR="0029330A">
          <w:rPr>
            <w:noProof/>
            <w:webHidden/>
          </w:rPr>
          <w:fldChar w:fldCharType="end"/>
        </w:r>
      </w:hyperlink>
    </w:p>
    <w:p w:rsidR="0029330A" w:rsidRDefault="005F5801">
      <w:pPr>
        <w:pStyle w:val="12"/>
        <w:rPr>
          <w:rFonts w:asciiTheme="minorHAnsi" w:eastAsiaTheme="minorEastAsia" w:hAnsiTheme="minorHAnsi" w:cstheme="minorBidi"/>
          <w:caps w:val="0"/>
          <w:noProof/>
          <w:sz w:val="22"/>
          <w:szCs w:val="22"/>
        </w:rPr>
      </w:pPr>
      <w:hyperlink w:anchor="_Toc174521626" w:history="1">
        <w:r w:rsidR="0029330A" w:rsidRPr="00D80784">
          <w:rPr>
            <w:rStyle w:val="aff"/>
            <w:noProof/>
          </w:rPr>
          <w:t>9 ОБОСНОВАНИЕ ЗОНИРОВАНИЯ ТЕРРИТОРИИ ЗЕМЕЛЬНОГО УЧАСТКА, ПРЕДНАЗНАЧЕННОГО ДЛЯ РАЗМЕЩЕНИЯ ОБЪЕКТА КАПИТАЛЬНОГО СТРОИТЕЛЬСТВА, А ТАКЖЕ ПРИНЦИПИАЛЬНАЯ СХЕМА РАЗМЕЩЕНИЯ ТЕРРИТОРИАЛЬНЫХ ЗОН С УКАЗАНИЕМ СВЕДЕНИЙ О РАССТОЯНИЯХ ДО БЛИЖАЙШИХ УСТАНОВЛЕННЫХ ТЕРРИТОРИАЛЬНЫХ ЗОН И МЕСТ РАЗМЕЩЕНИЯ СУЩЕСТВУЮЩИХ И ПРОЕКТИРУЕМЫХ ЗДАНИЙ, СТРОЕНИЙ И СООРУЖЕНИЙ (ОСНОВНОГО, ВСПОМОГАТЕЛЬНОГО, ПОДСОБНОГО, СКЛАДСКОГО И ОБСЛУЖИВАЮЩЕГО НАЗНАЧЕНИЯ) ОБЪЕКТОВ КАПИТАЛЬНОГО СТРОИТЕЛЬСТВА – ДЛЯ ОБЪЕКТОВ ПРОИЗВОДСТВЕННОГО НАЗНАЧЕНИЯ</w:t>
        </w:r>
        <w:r w:rsidR="0029330A">
          <w:rPr>
            <w:noProof/>
            <w:webHidden/>
          </w:rPr>
          <w:tab/>
        </w:r>
        <w:r w:rsidR="0029330A">
          <w:rPr>
            <w:noProof/>
            <w:webHidden/>
          </w:rPr>
          <w:fldChar w:fldCharType="begin"/>
        </w:r>
        <w:r w:rsidR="0029330A">
          <w:rPr>
            <w:noProof/>
            <w:webHidden/>
          </w:rPr>
          <w:instrText xml:space="preserve"> PAGEREF _Toc174521626 \h </w:instrText>
        </w:r>
        <w:r w:rsidR="0029330A">
          <w:rPr>
            <w:noProof/>
            <w:webHidden/>
          </w:rPr>
        </w:r>
        <w:r w:rsidR="0029330A">
          <w:rPr>
            <w:noProof/>
            <w:webHidden/>
          </w:rPr>
          <w:fldChar w:fldCharType="separate"/>
        </w:r>
        <w:r w:rsidR="0029330A">
          <w:rPr>
            <w:noProof/>
            <w:webHidden/>
          </w:rPr>
          <w:t>15</w:t>
        </w:r>
        <w:r w:rsidR="0029330A">
          <w:rPr>
            <w:noProof/>
            <w:webHidden/>
          </w:rPr>
          <w:fldChar w:fldCharType="end"/>
        </w:r>
      </w:hyperlink>
    </w:p>
    <w:p w:rsidR="0029330A" w:rsidRDefault="005F5801">
      <w:pPr>
        <w:pStyle w:val="12"/>
        <w:rPr>
          <w:rFonts w:asciiTheme="minorHAnsi" w:eastAsiaTheme="minorEastAsia" w:hAnsiTheme="minorHAnsi" w:cstheme="minorBidi"/>
          <w:caps w:val="0"/>
          <w:noProof/>
          <w:sz w:val="22"/>
          <w:szCs w:val="22"/>
        </w:rPr>
      </w:pPr>
      <w:hyperlink w:anchor="_Toc174521627" w:history="1">
        <w:r w:rsidR="0029330A" w:rsidRPr="00D80784">
          <w:rPr>
            <w:rStyle w:val="aff"/>
            <w:noProof/>
          </w:rPr>
          <w:t>10 ОБОСНОВАНИЕ СХЕМ ТРАНСПОРТНЫХ КОММУНИКАЦИЙ, ОБЕСПЕЧИВАЮЩИХ ВНЕШНИЕ И ВНУТРЕННИЕ (В ТОМ ЧИСЛЕ МЕЖЦЕХОВЫЕ) ГРУЗОПЕРЕВОЗКИ, - ДЛЯ ОБЪЕКТОВ ПРОИЗВОДСТВЕННОГО НАЗНАЧЕНИЯ</w:t>
        </w:r>
        <w:r w:rsidR="0029330A">
          <w:rPr>
            <w:noProof/>
            <w:webHidden/>
          </w:rPr>
          <w:tab/>
        </w:r>
        <w:r w:rsidR="0029330A">
          <w:rPr>
            <w:noProof/>
            <w:webHidden/>
          </w:rPr>
          <w:fldChar w:fldCharType="begin"/>
        </w:r>
        <w:r w:rsidR="0029330A">
          <w:rPr>
            <w:noProof/>
            <w:webHidden/>
          </w:rPr>
          <w:instrText xml:space="preserve"> PAGEREF _Toc174521627 \h </w:instrText>
        </w:r>
        <w:r w:rsidR="0029330A">
          <w:rPr>
            <w:noProof/>
            <w:webHidden/>
          </w:rPr>
        </w:r>
        <w:r w:rsidR="0029330A">
          <w:rPr>
            <w:noProof/>
            <w:webHidden/>
          </w:rPr>
          <w:fldChar w:fldCharType="separate"/>
        </w:r>
        <w:r w:rsidR="0029330A">
          <w:rPr>
            <w:noProof/>
            <w:webHidden/>
          </w:rPr>
          <w:t>16</w:t>
        </w:r>
        <w:r w:rsidR="0029330A">
          <w:rPr>
            <w:noProof/>
            <w:webHidden/>
          </w:rPr>
          <w:fldChar w:fldCharType="end"/>
        </w:r>
      </w:hyperlink>
    </w:p>
    <w:p w:rsidR="0029330A" w:rsidRDefault="005F5801">
      <w:pPr>
        <w:pStyle w:val="12"/>
        <w:rPr>
          <w:rFonts w:asciiTheme="minorHAnsi" w:eastAsiaTheme="minorEastAsia" w:hAnsiTheme="minorHAnsi" w:cstheme="minorBidi"/>
          <w:caps w:val="0"/>
          <w:noProof/>
          <w:sz w:val="22"/>
          <w:szCs w:val="22"/>
        </w:rPr>
      </w:pPr>
      <w:hyperlink w:anchor="_Toc174521628" w:history="1">
        <w:r w:rsidR="0029330A" w:rsidRPr="00D80784">
          <w:rPr>
            <w:rStyle w:val="aff"/>
            <w:noProof/>
          </w:rPr>
          <w:t>11</w:t>
        </w:r>
        <w:r w:rsidR="0029330A" w:rsidRPr="00D80784">
          <w:rPr>
            <w:rStyle w:val="aff"/>
            <w:noProof/>
            <w:shd w:val="clear" w:color="auto" w:fill="FFFFFF"/>
          </w:rPr>
          <w:t xml:space="preserve"> ХАРАКТЕРИСТИКА И ТЕХНИЧЕСКИЕ ПОКАЗАТЕЛИ ТРАНСПОРТНЫХ КОММУНИКАЦИЙ (ПРИ НАЛИЧИИ ТАКИХ КОММУНИКАЦИЙ) - ДЛЯ ОБЪЕКТОВ ПРОИЗВОДСТВЕННОГО НАЗНАЧЕНИЯ</w:t>
        </w:r>
        <w:r w:rsidR="0029330A">
          <w:rPr>
            <w:noProof/>
            <w:webHidden/>
          </w:rPr>
          <w:tab/>
        </w:r>
        <w:r w:rsidR="0029330A">
          <w:rPr>
            <w:noProof/>
            <w:webHidden/>
          </w:rPr>
          <w:fldChar w:fldCharType="begin"/>
        </w:r>
        <w:r w:rsidR="0029330A">
          <w:rPr>
            <w:noProof/>
            <w:webHidden/>
          </w:rPr>
          <w:instrText xml:space="preserve"> PAGEREF _Toc174521628 \h </w:instrText>
        </w:r>
        <w:r w:rsidR="0029330A">
          <w:rPr>
            <w:noProof/>
            <w:webHidden/>
          </w:rPr>
        </w:r>
        <w:r w:rsidR="0029330A">
          <w:rPr>
            <w:noProof/>
            <w:webHidden/>
          </w:rPr>
          <w:fldChar w:fldCharType="separate"/>
        </w:r>
        <w:r w:rsidR="0029330A">
          <w:rPr>
            <w:noProof/>
            <w:webHidden/>
          </w:rPr>
          <w:t>17</w:t>
        </w:r>
        <w:r w:rsidR="0029330A">
          <w:rPr>
            <w:noProof/>
            <w:webHidden/>
          </w:rPr>
          <w:fldChar w:fldCharType="end"/>
        </w:r>
      </w:hyperlink>
    </w:p>
    <w:p w:rsidR="0029330A" w:rsidRDefault="005F5801">
      <w:pPr>
        <w:pStyle w:val="12"/>
        <w:rPr>
          <w:rFonts w:asciiTheme="minorHAnsi" w:eastAsiaTheme="minorEastAsia" w:hAnsiTheme="minorHAnsi" w:cstheme="minorBidi"/>
          <w:caps w:val="0"/>
          <w:noProof/>
          <w:sz w:val="22"/>
          <w:szCs w:val="22"/>
        </w:rPr>
      </w:pPr>
      <w:hyperlink w:anchor="_Toc174521629" w:history="1">
        <w:r w:rsidR="0029330A" w:rsidRPr="00D80784">
          <w:rPr>
            <w:rStyle w:val="aff"/>
            <w:noProof/>
          </w:rPr>
          <w:t>Приложение А                                                                                                                          ПЕРЕЧЕНЬ ЗАКОНОДАТЕЛЬНЫХ АКТОВ РФ И НОРМАТИВНЫХ ДОКУМЕНТОВ</w:t>
        </w:r>
        <w:r w:rsidR="0029330A">
          <w:rPr>
            <w:noProof/>
            <w:webHidden/>
          </w:rPr>
          <w:tab/>
        </w:r>
        <w:r w:rsidR="0029330A">
          <w:rPr>
            <w:noProof/>
            <w:webHidden/>
          </w:rPr>
          <w:fldChar w:fldCharType="begin"/>
        </w:r>
        <w:r w:rsidR="0029330A">
          <w:rPr>
            <w:noProof/>
            <w:webHidden/>
          </w:rPr>
          <w:instrText xml:space="preserve"> PAGEREF _Toc174521629 \h </w:instrText>
        </w:r>
        <w:r w:rsidR="0029330A">
          <w:rPr>
            <w:noProof/>
            <w:webHidden/>
          </w:rPr>
        </w:r>
        <w:r w:rsidR="0029330A">
          <w:rPr>
            <w:noProof/>
            <w:webHidden/>
          </w:rPr>
          <w:fldChar w:fldCharType="separate"/>
        </w:r>
        <w:r w:rsidR="0029330A">
          <w:rPr>
            <w:noProof/>
            <w:webHidden/>
          </w:rPr>
          <w:t>18</w:t>
        </w:r>
        <w:r w:rsidR="0029330A">
          <w:rPr>
            <w:noProof/>
            <w:webHidden/>
          </w:rPr>
          <w:fldChar w:fldCharType="end"/>
        </w:r>
      </w:hyperlink>
    </w:p>
    <w:p w:rsidR="00BD4029" w:rsidRDefault="00BD4029" w:rsidP="00242472">
      <w:r>
        <w:fldChar w:fldCharType="end"/>
      </w:r>
    </w:p>
    <w:p w:rsidR="003225A6" w:rsidRPr="00844D0E" w:rsidRDefault="00BD4029" w:rsidP="00242472">
      <w:pPr>
        <w:pStyle w:val="20"/>
        <w:numPr>
          <w:ilvl w:val="0"/>
          <w:numId w:val="24"/>
        </w:numPr>
        <w:spacing w:before="0" w:after="0"/>
        <w:ind w:left="0" w:firstLine="709"/>
        <w:rPr>
          <w:i w:val="0"/>
        </w:rPr>
      </w:pPr>
      <w:r>
        <w:br w:type="page"/>
      </w:r>
      <w:bookmarkStart w:id="0" w:name="_Toc51574251"/>
      <w:bookmarkStart w:id="1" w:name="_Toc145519366"/>
      <w:bookmarkStart w:id="2" w:name="_Toc172284553"/>
      <w:bookmarkStart w:id="3" w:name="_Toc174521617"/>
      <w:bookmarkStart w:id="4" w:name="_Toc256003401"/>
      <w:bookmarkStart w:id="5" w:name="_Toc260233208"/>
      <w:bookmarkStart w:id="6" w:name="_Ref222730609"/>
      <w:r w:rsidR="003225A6" w:rsidRPr="00844D0E">
        <w:rPr>
          <w:i w:val="0"/>
        </w:rPr>
        <w:lastRenderedPageBreak/>
        <w:t>ОБЩИЕ СВЕДЕНИЯ</w:t>
      </w:r>
      <w:bookmarkEnd w:id="0"/>
      <w:bookmarkEnd w:id="1"/>
      <w:bookmarkEnd w:id="2"/>
      <w:bookmarkEnd w:id="3"/>
    </w:p>
    <w:p w:rsidR="003225A6" w:rsidRPr="00090FF5" w:rsidRDefault="003225A6" w:rsidP="00242472">
      <w:pPr>
        <w:ind w:firstLine="709"/>
        <w:jc w:val="both"/>
      </w:pPr>
      <w:r w:rsidRPr="00090FF5">
        <w:t>Проектная документация разработана в соответствии с Заданием на разработку проектной</w:t>
      </w:r>
      <w:r>
        <w:t xml:space="preserve"> </w:t>
      </w:r>
      <w:r w:rsidR="00242472">
        <w:t>документации по объекту «</w:t>
      </w:r>
      <w:r>
        <w:t xml:space="preserve">Обустройство </w:t>
      </w:r>
      <w:proofErr w:type="spellStart"/>
      <w:r>
        <w:t>Тымпучиканского</w:t>
      </w:r>
      <w:proofErr w:type="spellEnd"/>
      <w:r>
        <w:t xml:space="preserve"> нефтегазоконденсатного месторожд</w:t>
      </w:r>
      <w:r w:rsidR="00844D0E">
        <w:t>ения. Куст скважин №</w:t>
      </w:r>
      <w:r w:rsidR="00D42E47">
        <w:t xml:space="preserve"> </w:t>
      </w:r>
      <w:r w:rsidR="00844D0E">
        <w:t>107</w:t>
      </w:r>
      <w:r w:rsidR="00242472">
        <w:t>»</w:t>
      </w:r>
      <w:r w:rsidR="00844D0E">
        <w:t>,</w:t>
      </w:r>
      <w:r w:rsidRPr="00090FF5">
        <w:t xml:space="preserve"> утвержденным</w:t>
      </w:r>
      <w:r>
        <w:t xml:space="preserve"> Генеральным директором АО «</w:t>
      </w:r>
      <w:proofErr w:type="spellStart"/>
      <w:r>
        <w:t>Гипровостокнефть</w:t>
      </w:r>
      <w:proofErr w:type="spellEnd"/>
      <w:r>
        <w:t xml:space="preserve">» </w:t>
      </w:r>
      <w:proofErr w:type="spellStart"/>
      <w:r>
        <w:t>Ф.Н.Тепляковым</w:t>
      </w:r>
      <w:proofErr w:type="spellEnd"/>
      <w:r>
        <w:t xml:space="preserve"> о</w:t>
      </w:r>
      <w:r w:rsidRPr="00090FF5">
        <w:t xml:space="preserve">т </w:t>
      </w:r>
      <w:r>
        <w:t>2024</w:t>
      </w:r>
      <w:r w:rsidR="00844D0E">
        <w:t xml:space="preserve"> </w:t>
      </w:r>
      <w:r>
        <w:t>г.</w:t>
      </w:r>
    </w:p>
    <w:p w:rsidR="003225A6" w:rsidRPr="00090FF5" w:rsidRDefault="003225A6" w:rsidP="00242472">
      <w:pPr>
        <w:ind w:firstLine="709"/>
        <w:jc w:val="both"/>
      </w:pPr>
      <w:r w:rsidRPr="00090FF5">
        <w:t>Технические решения, принятые в проекте, соответствуют требованиям экологических, санитарно-гигиенических, противопожарных, промышленной безопасности и других норм, действующих на территории Российской Федерации, и обеспечивают безопасную для жизни и здоровья людей эксплуатацию объекта при соблюдении предусмотренных проектом мероприятий.</w:t>
      </w:r>
    </w:p>
    <w:p w:rsidR="003225A6" w:rsidRPr="00090FF5" w:rsidRDefault="003225A6" w:rsidP="00242472">
      <w:pPr>
        <w:ind w:firstLine="709"/>
        <w:jc w:val="both"/>
      </w:pPr>
      <w:r w:rsidRPr="00090FF5">
        <w:t>Данный том разработан на основании:</w:t>
      </w:r>
    </w:p>
    <w:p w:rsidR="003225A6" w:rsidRPr="00090FF5" w:rsidRDefault="003225A6" w:rsidP="00242472">
      <w:pPr>
        <w:ind w:firstLine="709"/>
        <w:jc w:val="both"/>
      </w:pPr>
      <w:r w:rsidRPr="00090FF5">
        <w:t>- Задани</w:t>
      </w:r>
      <w:r>
        <w:t>я</w:t>
      </w:r>
      <w:r w:rsidRPr="00090FF5">
        <w:t xml:space="preserve"> на проектирование, выданное </w:t>
      </w:r>
      <w:r>
        <w:t>АО «</w:t>
      </w:r>
      <w:proofErr w:type="spellStart"/>
      <w:r>
        <w:t>Гипровостокнефть</w:t>
      </w:r>
      <w:proofErr w:type="spellEnd"/>
      <w:r>
        <w:t>»</w:t>
      </w:r>
      <w:r w:rsidRPr="00090FF5">
        <w:t xml:space="preserve"> и утвержденное генеральным директором </w:t>
      </w:r>
      <w:proofErr w:type="spellStart"/>
      <w:r>
        <w:t>Ф.Н.Тепляковым</w:t>
      </w:r>
      <w:proofErr w:type="spellEnd"/>
      <w:r w:rsidRPr="00090FF5">
        <w:t xml:space="preserve"> в </w:t>
      </w:r>
      <w:r w:rsidRPr="009377AD">
        <w:t>202</w:t>
      </w:r>
      <w:r>
        <w:t>4</w:t>
      </w:r>
      <w:r w:rsidR="00844D0E">
        <w:t xml:space="preserve"> </w:t>
      </w:r>
      <w:r w:rsidRPr="009377AD">
        <w:t>г.;</w:t>
      </w:r>
    </w:p>
    <w:p w:rsidR="003225A6" w:rsidRPr="00090FF5" w:rsidRDefault="003225A6" w:rsidP="00242472">
      <w:pPr>
        <w:ind w:firstLine="709"/>
        <w:jc w:val="both"/>
      </w:pPr>
      <w:r w:rsidRPr="00672C1A">
        <w:t xml:space="preserve">- Отчета по инженерным изысканиям, выполненные ООО «Технологии проектирования» в 2024 г. по объекту: «Обустройство </w:t>
      </w:r>
      <w:proofErr w:type="spellStart"/>
      <w:r w:rsidRPr="00672C1A">
        <w:t>Тымпучиканского</w:t>
      </w:r>
      <w:proofErr w:type="spellEnd"/>
      <w:r w:rsidRPr="00672C1A">
        <w:t xml:space="preserve"> нефтегазоконденсатного мест</w:t>
      </w:r>
      <w:r w:rsidR="00D42E47">
        <w:t>орождения. Куст</w:t>
      </w:r>
      <w:r w:rsidR="00672C1A" w:rsidRPr="00672C1A">
        <w:t xml:space="preserve"> скважин № 107</w:t>
      </w:r>
      <w:r w:rsidRPr="00672C1A">
        <w:t>»</w:t>
      </w:r>
      <w:r w:rsidR="00D42E47">
        <w:t>.</w:t>
      </w:r>
    </w:p>
    <w:p w:rsidR="003225A6" w:rsidRDefault="003225A6" w:rsidP="00242472">
      <w:pPr>
        <w:ind w:firstLine="720"/>
      </w:pPr>
      <w:r>
        <w:t>- Задания смежных отделов.</w:t>
      </w:r>
    </w:p>
    <w:p w:rsidR="00081410" w:rsidRDefault="00081410" w:rsidP="00081410">
      <w:pPr>
        <w:ind w:firstLine="709"/>
        <w:jc w:val="both"/>
      </w:pPr>
      <w:r w:rsidRPr="00081410">
        <w:t>В приложении А приведены основные нормативные документы и законодательные акты РФ, используемые для проектирования объекта.</w:t>
      </w:r>
    </w:p>
    <w:p w:rsidR="003225A6" w:rsidRDefault="003225A6" w:rsidP="00242472"/>
    <w:p w:rsidR="003225A6" w:rsidRDefault="003225A6" w:rsidP="00242472">
      <w:r>
        <w:br w:type="page"/>
      </w:r>
    </w:p>
    <w:p w:rsidR="00844D0E" w:rsidRPr="00C00558" w:rsidRDefault="00844D0E" w:rsidP="005F5801">
      <w:pPr>
        <w:pStyle w:val="20"/>
        <w:numPr>
          <w:ilvl w:val="0"/>
          <w:numId w:val="24"/>
        </w:numPr>
        <w:spacing w:before="0" w:after="0"/>
        <w:ind w:left="0" w:firstLine="709"/>
        <w:jc w:val="both"/>
        <w:rPr>
          <w:i w:val="0"/>
          <w:sz w:val="22"/>
          <w:szCs w:val="22"/>
        </w:rPr>
      </w:pPr>
      <w:bookmarkStart w:id="7" w:name="_Toc172284555"/>
      <w:bookmarkStart w:id="8" w:name="_Toc172882406"/>
      <w:bookmarkStart w:id="9" w:name="_Toc173142746"/>
      <w:bookmarkStart w:id="10" w:name="_Toc124749856"/>
      <w:bookmarkStart w:id="11" w:name="_Toc140934613"/>
      <w:bookmarkStart w:id="12" w:name="_Toc169259887"/>
      <w:bookmarkStart w:id="13" w:name="_Toc174521618"/>
      <w:bookmarkStart w:id="14" w:name="_GoBack"/>
      <w:bookmarkEnd w:id="14"/>
      <w:r w:rsidRPr="00C00558">
        <w:rPr>
          <w:i w:val="0"/>
          <w:sz w:val="22"/>
          <w:szCs w:val="22"/>
        </w:rPr>
        <w:lastRenderedPageBreak/>
        <w:t>ХАРАКТЕРИСТИКА ЗЕМЕЛЬНОГО УЧАСТКА, ПРЕДОСТАВЛЕННОГО ДЛЯ РАЗМЕЩЕНИЯ ОБЪЕКТА КАПИТЕЛЬНОГО СТРОИТЕЛЬСТВА</w:t>
      </w:r>
      <w:bookmarkEnd w:id="8"/>
      <w:bookmarkEnd w:id="9"/>
      <w:bookmarkEnd w:id="10"/>
      <w:bookmarkEnd w:id="11"/>
      <w:bookmarkEnd w:id="12"/>
      <w:bookmarkEnd w:id="13"/>
    </w:p>
    <w:p w:rsidR="003225A6" w:rsidRPr="00CA6C45" w:rsidRDefault="003225A6" w:rsidP="00242472">
      <w:pPr>
        <w:ind w:firstLine="709"/>
        <w:rPr>
          <w:i/>
        </w:rPr>
      </w:pPr>
      <w:r w:rsidRPr="00844D0E">
        <w:rPr>
          <w:rFonts w:ascii="Arial" w:hAnsi="Arial"/>
          <w:b/>
          <w:sz w:val="22"/>
          <w:szCs w:val="22"/>
        </w:rPr>
        <w:t>МЕСТОПОЛОЖЕНИЕ ОБЪЕКТА</w:t>
      </w:r>
      <w:bookmarkEnd w:id="7"/>
    </w:p>
    <w:p w:rsidR="003225A6" w:rsidRPr="00F52351" w:rsidRDefault="003225A6" w:rsidP="00242472">
      <w:pPr>
        <w:ind w:firstLine="709"/>
        <w:jc w:val="both"/>
      </w:pPr>
      <w:r w:rsidRPr="00F52351">
        <w:rPr>
          <w:rFonts w:eastAsia="Calibri"/>
          <w:szCs w:val="24"/>
        </w:rPr>
        <w:t xml:space="preserve">Участок проектирования расположен в Ленском районе Республики Саха (Якутия), </w:t>
      </w:r>
      <w:r w:rsidR="00844D0E">
        <w:t>в 278,</w:t>
      </w:r>
      <w:r w:rsidRPr="00F52351">
        <w:t>3 км на запад от г. Ленск, в 180 км на се</w:t>
      </w:r>
      <w:r w:rsidR="00844D0E">
        <w:t xml:space="preserve">веро-запад от </w:t>
      </w:r>
      <w:proofErr w:type="spellStart"/>
      <w:r w:rsidR="00844D0E">
        <w:t>пгт</w:t>
      </w:r>
      <w:proofErr w:type="spellEnd"/>
      <w:r w:rsidR="00844D0E">
        <w:t>. Витим, в 105,</w:t>
      </w:r>
      <w:r w:rsidRPr="00F52351">
        <w:t>6 км на северо-восток от с. Преображенка.</w:t>
      </w:r>
    </w:p>
    <w:p w:rsidR="003225A6" w:rsidRPr="00461D4E" w:rsidRDefault="003225A6" w:rsidP="00242472">
      <w:pPr>
        <w:widowControl w:val="0"/>
        <w:tabs>
          <w:tab w:val="left" w:pos="1254"/>
        </w:tabs>
        <w:ind w:firstLine="709"/>
        <w:contextualSpacing/>
        <w:jc w:val="both"/>
        <w:rPr>
          <w:szCs w:val="24"/>
        </w:rPr>
      </w:pPr>
      <w:r w:rsidRPr="00F52351">
        <w:t>Доставка людей к месту проектирования объекта осуществляется авиатранспортом до аэропорта «</w:t>
      </w:r>
      <w:proofErr w:type="spellStart"/>
      <w:r w:rsidRPr="00F52351">
        <w:t>Талакан</w:t>
      </w:r>
      <w:proofErr w:type="spellEnd"/>
      <w:r w:rsidRPr="00F52351">
        <w:t>», автотранспортом по дорогам с твердым покрытием до места проектирования объекта. Аэропорт «</w:t>
      </w:r>
      <w:proofErr w:type="spellStart"/>
      <w:r w:rsidRPr="00F52351">
        <w:t>Талакан</w:t>
      </w:r>
      <w:proofErr w:type="spellEnd"/>
      <w:r w:rsidRPr="00F52351">
        <w:t xml:space="preserve">» расположен в </w:t>
      </w:r>
      <w:r w:rsidRPr="00F52351">
        <w:rPr>
          <w:szCs w:val="24"/>
        </w:rPr>
        <w:t>76,3 км на юго-восток от участка проектирования объекта.</w:t>
      </w:r>
      <w:r w:rsidRPr="00461D4E">
        <w:t xml:space="preserve"> </w:t>
      </w:r>
    </w:p>
    <w:p w:rsidR="003225A6" w:rsidRPr="006C6AA6" w:rsidRDefault="003225A6" w:rsidP="00242472">
      <w:pPr>
        <w:widowControl w:val="0"/>
        <w:ind w:firstLine="709"/>
        <w:jc w:val="both"/>
        <w:rPr>
          <w:rFonts w:eastAsia="Calibri"/>
          <w:szCs w:val="24"/>
        </w:rPr>
      </w:pPr>
      <w:r w:rsidRPr="006C6AA6">
        <w:rPr>
          <w:rFonts w:eastAsia="Calibri"/>
          <w:szCs w:val="24"/>
        </w:rPr>
        <w:t xml:space="preserve">Граничными к району работ лицензионными участками являются с севера: </w:t>
      </w:r>
      <w:proofErr w:type="spellStart"/>
      <w:r w:rsidRPr="006C6AA6">
        <w:rPr>
          <w:rFonts w:eastAsia="Calibri"/>
          <w:szCs w:val="24"/>
        </w:rPr>
        <w:t>Бюкский</w:t>
      </w:r>
      <w:proofErr w:type="spellEnd"/>
      <w:r w:rsidRPr="006C6AA6">
        <w:rPr>
          <w:rFonts w:eastAsia="Calibri"/>
          <w:szCs w:val="24"/>
        </w:rPr>
        <w:t>; с запада: Кедровый, Северо-</w:t>
      </w:r>
      <w:proofErr w:type="spellStart"/>
      <w:r w:rsidRPr="006C6AA6">
        <w:rPr>
          <w:rFonts w:eastAsia="Calibri"/>
          <w:szCs w:val="24"/>
        </w:rPr>
        <w:t>Талаканское</w:t>
      </w:r>
      <w:proofErr w:type="spellEnd"/>
      <w:r w:rsidRPr="006C6AA6">
        <w:rPr>
          <w:rFonts w:eastAsia="Calibri"/>
          <w:szCs w:val="24"/>
        </w:rPr>
        <w:t>, Восточно-</w:t>
      </w:r>
      <w:proofErr w:type="spellStart"/>
      <w:r w:rsidRPr="006C6AA6">
        <w:rPr>
          <w:rFonts w:eastAsia="Calibri"/>
          <w:szCs w:val="24"/>
        </w:rPr>
        <w:t>Талаканский</w:t>
      </w:r>
      <w:proofErr w:type="spellEnd"/>
      <w:r w:rsidRPr="006C6AA6">
        <w:rPr>
          <w:rFonts w:eastAsia="Calibri"/>
          <w:szCs w:val="24"/>
        </w:rPr>
        <w:t>; с юга и востока: Южно-</w:t>
      </w:r>
      <w:proofErr w:type="spellStart"/>
      <w:r w:rsidRPr="006C6AA6">
        <w:rPr>
          <w:rFonts w:eastAsia="Calibri"/>
          <w:szCs w:val="24"/>
        </w:rPr>
        <w:t>Талаканский</w:t>
      </w:r>
      <w:proofErr w:type="spellEnd"/>
      <w:r w:rsidRPr="006C6AA6">
        <w:rPr>
          <w:rFonts w:eastAsia="Calibri"/>
          <w:szCs w:val="24"/>
        </w:rPr>
        <w:t xml:space="preserve">, </w:t>
      </w:r>
      <w:proofErr w:type="spellStart"/>
      <w:r w:rsidRPr="006C6AA6">
        <w:rPr>
          <w:rFonts w:eastAsia="Calibri"/>
          <w:szCs w:val="24"/>
        </w:rPr>
        <w:t>Хоронохский</w:t>
      </w:r>
      <w:proofErr w:type="spellEnd"/>
      <w:r w:rsidRPr="006C6AA6">
        <w:rPr>
          <w:rFonts w:eastAsia="Calibri"/>
          <w:szCs w:val="24"/>
        </w:rPr>
        <w:t>.</w:t>
      </w:r>
    </w:p>
    <w:p w:rsidR="003225A6" w:rsidRPr="006C6AA6" w:rsidRDefault="003225A6" w:rsidP="00242472">
      <w:pPr>
        <w:widowControl w:val="0"/>
        <w:ind w:firstLine="709"/>
        <w:jc w:val="both"/>
        <w:rPr>
          <w:rFonts w:eastAsia="Calibri"/>
          <w:szCs w:val="24"/>
        </w:rPr>
      </w:pPr>
      <w:r w:rsidRPr="006C6AA6">
        <w:rPr>
          <w:rFonts w:eastAsia="Calibri"/>
          <w:szCs w:val="24"/>
        </w:rPr>
        <w:t xml:space="preserve">В физико-географическом отношении район проведения работ расположен в пределах </w:t>
      </w:r>
      <w:proofErr w:type="spellStart"/>
      <w:r w:rsidRPr="006C6AA6">
        <w:rPr>
          <w:rFonts w:eastAsia="Calibri"/>
          <w:szCs w:val="24"/>
        </w:rPr>
        <w:t>Приленского</w:t>
      </w:r>
      <w:proofErr w:type="spellEnd"/>
      <w:r w:rsidRPr="006C6AA6">
        <w:rPr>
          <w:rFonts w:eastAsia="Calibri"/>
          <w:szCs w:val="24"/>
        </w:rPr>
        <w:t xml:space="preserve"> плато </w:t>
      </w:r>
      <w:proofErr w:type="gramStart"/>
      <w:r w:rsidRPr="006C6AA6">
        <w:rPr>
          <w:rFonts w:eastAsia="Calibri"/>
          <w:szCs w:val="24"/>
        </w:rPr>
        <w:t>Средне-Сибирского</w:t>
      </w:r>
      <w:proofErr w:type="gramEnd"/>
      <w:r w:rsidRPr="006C6AA6">
        <w:rPr>
          <w:rFonts w:eastAsia="Calibri"/>
          <w:szCs w:val="24"/>
        </w:rPr>
        <w:t xml:space="preserve"> плоскогорья на левобережье р. Лены (верхнее течение).</w:t>
      </w:r>
    </w:p>
    <w:p w:rsidR="003225A6" w:rsidRPr="006C6AA6" w:rsidRDefault="003225A6" w:rsidP="00242472">
      <w:pPr>
        <w:widowControl w:val="0"/>
        <w:ind w:firstLine="709"/>
        <w:jc w:val="both"/>
        <w:rPr>
          <w:rFonts w:eastAsia="Calibri"/>
          <w:szCs w:val="24"/>
        </w:rPr>
      </w:pPr>
      <w:r w:rsidRPr="006C6AA6">
        <w:rPr>
          <w:rFonts w:eastAsia="Calibri"/>
          <w:szCs w:val="24"/>
        </w:rPr>
        <w:t xml:space="preserve">Административным центром Ленского района является город Ленск. Численность населения города составляет около 24 тысяч человек. В городе Ленске имеется постоянно действующий аэропорт регионального значения. </w:t>
      </w:r>
    </w:p>
    <w:p w:rsidR="003225A6" w:rsidRPr="006C6AA6" w:rsidRDefault="003225A6" w:rsidP="00242472">
      <w:pPr>
        <w:widowControl w:val="0"/>
        <w:ind w:firstLine="709"/>
        <w:jc w:val="both"/>
        <w:rPr>
          <w:rFonts w:eastAsia="Calibri"/>
          <w:szCs w:val="24"/>
        </w:rPr>
      </w:pPr>
      <w:r w:rsidRPr="006C6AA6">
        <w:rPr>
          <w:rFonts w:eastAsia="Calibri"/>
          <w:szCs w:val="24"/>
        </w:rPr>
        <w:t xml:space="preserve">Город Ленск – крупный речной порт. Через него в период навигации поступает основная масса грузов. Грузы, предназначенные для промышленных предприятий юго-запада Якутии, доставляются до железнодорожной станции Лена ВСЖД (г. Усть-Кут, </w:t>
      </w:r>
      <w:proofErr w:type="spellStart"/>
      <w:r w:rsidRPr="006C6AA6">
        <w:rPr>
          <w:rFonts w:eastAsia="Calibri"/>
          <w:szCs w:val="24"/>
        </w:rPr>
        <w:t>речпорт</w:t>
      </w:r>
      <w:proofErr w:type="spellEnd"/>
      <w:r w:rsidRPr="006C6AA6">
        <w:rPr>
          <w:rFonts w:eastAsia="Calibri"/>
          <w:szCs w:val="24"/>
        </w:rPr>
        <w:t xml:space="preserve"> </w:t>
      </w:r>
      <w:proofErr w:type="spellStart"/>
      <w:r w:rsidRPr="006C6AA6">
        <w:rPr>
          <w:rFonts w:eastAsia="Calibri"/>
          <w:szCs w:val="24"/>
        </w:rPr>
        <w:t>Осетрово</w:t>
      </w:r>
      <w:proofErr w:type="spellEnd"/>
      <w:r w:rsidRPr="006C6AA6">
        <w:rPr>
          <w:rFonts w:eastAsia="Calibri"/>
          <w:szCs w:val="24"/>
        </w:rPr>
        <w:t xml:space="preserve">), расположенной в 950 км к юго-западу на территории Иркутской области, затем речным флотом до г. Ленска. </w:t>
      </w:r>
    </w:p>
    <w:p w:rsidR="00283B4D" w:rsidRPr="00283B4D" w:rsidRDefault="00283B4D" w:rsidP="00242472">
      <w:pPr>
        <w:widowControl w:val="0"/>
        <w:ind w:firstLine="709"/>
        <w:jc w:val="both"/>
        <w:rPr>
          <w:rFonts w:eastAsia="Calibri"/>
          <w:szCs w:val="24"/>
        </w:rPr>
      </w:pPr>
      <w:r w:rsidRPr="00283B4D">
        <w:rPr>
          <w:rFonts w:eastAsia="Calibri"/>
          <w:szCs w:val="24"/>
        </w:rPr>
        <w:t xml:space="preserve">В границах размещения проектируемых трасс представлены </w:t>
      </w:r>
      <w:proofErr w:type="spellStart"/>
      <w:r w:rsidRPr="00283B4D">
        <w:rPr>
          <w:rFonts w:eastAsia="Calibri"/>
          <w:szCs w:val="24"/>
        </w:rPr>
        <w:t>сосново</w:t>
      </w:r>
      <w:proofErr w:type="spellEnd"/>
      <w:r w:rsidRPr="00283B4D">
        <w:rPr>
          <w:rFonts w:eastAsia="Calibri"/>
          <w:szCs w:val="24"/>
        </w:rPr>
        <w:t xml:space="preserve"> - лиственничные и лиственнично-сосновые, местами с участием ели и березы брусничные леса, сосновые разнотравные вторичные леса, березово-еловые разнотравные леса, лиственнично-еловые с участием ерника зеленомошные леса, а также лиственнично-сосновые зеленомошные и лиственнично-сосновые с участием березы и ерника редколесья на мерзлотных дерново- и перегнойно-карбонатных почвах, осоково-вейниковые кочкарники и травяные болота на мерзлотных торфяно-болотных почвах.</w:t>
      </w:r>
    </w:p>
    <w:p w:rsidR="003225A6" w:rsidRPr="00F52351" w:rsidRDefault="003225A6" w:rsidP="00242472">
      <w:pPr>
        <w:ind w:firstLine="709"/>
        <w:jc w:val="both"/>
        <w:rPr>
          <w:highlight w:val="yellow"/>
        </w:rPr>
      </w:pPr>
      <w:r w:rsidRPr="00283B4D">
        <w:t xml:space="preserve">Площадка находится в лесистой местности с преобладанием деревьев </w:t>
      </w:r>
      <w:proofErr w:type="spellStart"/>
      <w:r w:rsidRPr="00283B4D">
        <w:t>лиственицы</w:t>
      </w:r>
      <w:proofErr w:type="spellEnd"/>
      <w:r w:rsidRPr="00283B4D">
        <w:t xml:space="preserve"> и сосны высотой до 28 м,</w:t>
      </w:r>
      <w:r w:rsidRPr="006C6AA6">
        <w:t xml:space="preserve"> рельеф имеет уклон с </w:t>
      </w:r>
      <w:r>
        <w:t>севера и запада</w:t>
      </w:r>
      <w:r w:rsidRPr="006C6AA6">
        <w:t xml:space="preserve"> на </w:t>
      </w:r>
      <w:r>
        <w:t>юго-в</w:t>
      </w:r>
      <w:r w:rsidRPr="006C6AA6">
        <w:t>осто</w:t>
      </w:r>
      <w:r>
        <w:t>к. Перепад высот составляет 6</w:t>
      </w:r>
      <w:r w:rsidRPr="006C6AA6">
        <w:t xml:space="preserve"> м и более. Отметки поверхности суще</w:t>
      </w:r>
      <w:r>
        <w:t xml:space="preserve">ствующей земли составляют </w:t>
      </w:r>
      <w:r w:rsidR="0029717B">
        <w:t xml:space="preserve">               </w:t>
      </w:r>
      <w:r>
        <w:t>426,61 – 435,52</w:t>
      </w:r>
      <w:r w:rsidRPr="006C6AA6">
        <w:t xml:space="preserve"> м. Отметки спланированной и отсыпанной поверхности проектируемой площадки куста </w:t>
      </w:r>
      <w:r w:rsidR="00844D0E">
        <w:t>составляют 429,</w:t>
      </w:r>
      <w:r w:rsidR="00672C1A" w:rsidRPr="00672C1A">
        <w:t>41</w:t>
      </w:r>
      <w:r w:rsidRPr="00672C1A">
        <w:t xml:space="preserve"> – </w:t>
      </w:r>
      <w:r w:rsidR="00672C1A" w:rsidRPr="00672C1A">
        <w:t>431</w:t>
      </w:r>
      <w:r w:rsidR="00844D0E">
        <w:t>,</w:t>
      </w:r>
      <w:r w:rsidR="00672C1A" w:rsidRPr="00672C1A">
        <w:t>00</w:t>
      </w:r>
      <w:r w:rsidRPr="00672C1A">
        <w:t xml:space="preserve"> м БС.</w:t>
      </w:r>
    </w:p>
    <w:p w:rsidR="003225A6" w:rsidRPr="00E637A1" w:rsidRDefault="003225A6" w:rsidP="00242472">
      <w:pPr>
        <w:widowControl w:val="0"/>
        <w:ind w:firstLine="709"/>
        <w:jc w:val="both"/>
        <w:rPr>
          <w:rFonts w:eastAsia="Calibri"/>
          <w:szCs w:val="24"/>
        </w:rPr>
      </w:pPr>
      <w:r w:rsidRPr="00E637A1">
        <w:rPr>
          <w:rFonts w:eastAsia="Calibri"/>
          <w:szCs w:val="24"/>
        </w:rPr>
        <w:t xml:space="preserve">Ситуационный план размещения объекта </w:t>
      </w:r>
      <w:r>
        <w:rPr>
          <w:rFonts w:eastAsia="Calibri"/>
          <w:szCs w:val="24"/>
        </w:rPr>
        <w:t>проектирования</w:t>
      </w:r>
      <w:r w:rsidRPr="00E637A1">
        <w:rPr>
          <w:rFonts w:eastAsia="Calibri"/>
          <w:szCs w:val="24"/>
        </w:rPr>
        <w:t xml:space="preserve"> представлен </w:t>
      </w:r>
      <w:r>
        <w:rPr>
          <w:rFonts w:eastAsia="Calibri"/>
          <w:szCs w:val="24"/>
        </w:rPr>
        <w:t xml:space="preserve">на листе 1 </w:t>
      </w:r>
      <w:r w:rsidR="00754068">
        <w:rPr>
          <w:rFonts w:eastAsia="Calibri"/>
          <w:szCs w:val="24"/>
        </w:rPr>
        <w:t xml:space="preserve">графической части проекта </w:t>
      </w:r>
      <w:r>
        <w:rPr>
          <w:rFonts w:eastAsia="Calibri"/>
          <w:szCs w:val="24"/>
        </w:rPr>
        <w:t>(ЧОНФ.ГАЗ-КГС.107</w:t>
      </w:r>
      <w:r w:rsidR="00844D0E">
        <w:rPr>
          <w:rFonts w:eastAsia="Calibri"/>
          <w:szCs w:val="24"/>
        </w:rPr>
        <w:t>-</w:t>
      </w:r>
      <w:proofErr w:type="gramStart"/>
      <w:r w:rsidR="00844D0E">
        <w:rPr>
          <w:rFonts w:eastAsia="Calibri"/>
          <w:szCs w:val="24"/>
        </w:rPr>
        <w:t>П</w:t>
      </w:r>
      <w:r w:rsidRPr="00F11DEF">
        <w:rPr>
          <w:rFonts w:eastAsia="Calibri"/>
          <w:szCs w:val="24"/>
        </w:rPr>
        <w:t>-ПЗУ</w:t>
      </w:r>
      <w:proofErr w:type="gramEnd"/>
      <w:r w:rsidR="00242472">
        <w:rPr>
          <w:rFonts w:eastAsia="Calibri"/>
          <w:szCs w:val="24"/>
        </w:rPr>
        <w:t>.01.00</w:t>
      </w:r>
      <w:r w:rsidR="00754068">
        <w:rPr>
          <w:rFonts w:eastAsia="Calibri"/>
          <w:szCs w:val="24"/>
        </w:rPr>
        <w:t>-</w:t>
      </w:r>
      <w:r w:rsidR="00844D0E">
        <w:rPr>
          <w:rFonts w:eastAsia="Calibri"/>
          <w:szCs w:val="24"/>
        </w:rPr>
        <w:t>ГЧ-001</w:t>
      </w:r>
      <w:r w:rsidRPr="00F11DEF">
        <w:rPr>
          <w:rFonts w:eastAsia="Calibri"/>
          <w:szCs w:val="24"/>
        </w:rPr>
        <w:t>)</w:t>
      </w:r>
      <w:r w:rsidR="00754068">
        <w:rPr>
          <w:rFonts w:eastAsia="Calibri"/>
          <w:szCs w:val="24"/>
        </w:rPr>
        <w:t>.</w:t>
      </w:r>
    </w:p>
    <w:p w:rsidR="003225A6" w:rsidRDefault="003225A6" w:rsidP="00242472">
      <w:pPr>
        <w:ind w:firstLine="709"/>
        <w:jc w:val="both"/>
      </w:pPr>
    </w:p>
    <w:p w:rsidR="003225A6" w:rsidRPr="00844D0E" w:rsidRDefault="003225A6" w:rsidP="00242472">
      <w:pPr>
        <w:ind w:firstLine="709"/>
        <w:rPr>
          <w:rFonts w:ascii="Arial" w:hAnsi="Arial"/>
          <w:b/>
          <w:sz w:val="22"/>
          <w:szCs w:val="22"/>
        </w:rPr>
      </w:pPr>
      <w:bookmarkStart w:id="15" w:name="_Toc172284556"/>
      <w:r w:rsidRPr="00844D0E">
        <w:rPr>
          <w:rFonts w:ascii="Arial" w:hAnsi="Arial"/>
          <w:b/>
          <w:sz w:val="22"/>
          <w:szCs w:val="22"/>
        </w:rPr>
        <w:t>КЛИМАТИЧЕСКАЯ ХАРАКТЕРИСТИКА</w:t>
      </w:r>
      <w:bookmarkEnd w:id="15"/>
    </w:p>
    <w:p w:rsidR="003225A6" w:rsidRPr="00E637A1" w:rsidRDefault="003225A6" w:rsidP="00242472">
      <w:pPr>
        <w:ind w:firstLine="709"/>
        <w:jc w:val="both"/>
      </w:pPr>
      <w:r w:rsidRPr="00E637A1">
        <w:t xml:space="preserve">Характеристика климата составлена данным метеостанции </w:t>
      </w:r>
      <w:proofErr w:type="spellStart"/>
      <w:r w:rsidRPr="00E637A1">
        <w:t>Комака</w:t>
      </w:r>
      <w:proofErr w:type="spellEnd"/>
      <w:r w:rsidRPr="00E637A1">
        <w:t>, обобщённым за многолетний период, предоставленным ФГБУ «Якутск</w:t>
      </w:r>
      <w:r>
        <w:t xml:space="preserve">им УГМС» по запросу Исполнителя. </w:t>
      </w:r>
    </w:p>
    <w:p w:rsidR="003225A6" w:rsidRPr="00E637A1" w:rsidRDefault="003225A6" w:rsidP="00242472">
      <w:pPr>
        <w:ind w:firstLine="709"/>
        <w:jc w:val="both"/>
      </w:pPr>
      <w:r w:rsidRPr="00E637A1">
        <w:t xml:space="preserve">Климат района </w:t>
      </w:r>
      <w:r>
        <w:t>проектирования</w:t>
      </w:r>
      <w:r w:rsidRPr="00E637A1">
        <w:t xml:space="preserve"> — резко континентальный с большими годовыми колебаниями температур и недостаточным количеством выпадающих осадков.</w:t>
      </w:r>
    </w:p>
    <w:p w:rsidR="003225A6" w:rsidRDefault="003225A6" w:rsidP="00242472">
      <w:pPr>
        <w:ind w:firstLine="709"/>
        <w:jc w:val="both"/>
      </w:pPr>
      <w:r w:rsidRPr="00E637A1">
        <w:t>Среднегодовая температура воздуха равняется минус 6,7</w:t>
      </w:r>
      <w:r w:rsidR="00844D0E">
        <w:t xml:space="preserve"> </w:t>
      </w:r>
      <w:r w:rsidRPr="00E637A1">
        <w:t>°С. Наиболее холодным месяцем является январь, наиболее теплым – июль. Максимальная температура воздуха за весь период наблюдений составляет 39</w:t>
      </w:r>
      <w:r w:rsidR="00844D0E">
        <w:t xml:space="preserve"> </w:t>
      </w:r>
      <w:r w:rsidRPr="00E637A1">
        <w:t>°С, минимальная температура воздуха составляет минус 61</w:t>
      </w:r>
      <w:r w:rsidR="00844D0E">
        <w:t xml:space="preserve"> </w:t>
      </w:r>
      <w:r w:rsidRPr="00E637A1">
        <w:t>°С.</w:t>
      </w:r>
    </w:p>
    <w:p w:rsidR="003225A6" w:rsidRPr="006D7B76" w:rsidRDefault="003225A6" w:rsidP="00242472">
      <w:pPr>
        <w:ind w:firstLine="709"/>
        <w:jc w:val="both"/>
      </w:pPr>
      <w:r w:rsidRPr="006D7B76">
        <w:t>В среднем за год выпадает 399 мм осадков. Суточный максимум осадков 1</w:t>
      </w:r>
      <w:r w:rsidR="00844D0E">
        <w:t xml:space="preserve"> </w:t>
      </w:r>
      <w:r w:rsidRPr="006D7B76">
        <w:t xml:space="preserve">%-ной обеспеченности равен 48 мм. </w:t>
      </w:r>
    </w:p>
    <w:p w:rsidR="003225A6" w:rsidRPr="00E637A1" w:rsidRDefault="003225A6" w:rsidP="00242472">
      <w:pPr>
        <w:ind w:firstLine="709"/>
        <w:jc w:val="both"/>
      </w:pPr>
      <w:r w:rsidRPr="00E637A1">
        <w:lastRenderedPageBreak/>
        <w:t>Расчетная максимальная высота снежного покрова обеспеченностью 5</w:t>
      </w:r>
      <w:r w:rsidR="00844D0E">
        <w:t xml:space="preserve"> </w:t>
      </w:r>
      <w:r w:rsidRPr="00E637A1">
        <w:t xml:space="preserve">% составляет 74 см. Наибольшая декадная высота снежного покрова по постоянной рейке составляет </w:t>
      </w:r>
      <w:r w:rsidR="00844D0E">
        <w:t xml:space="preserve">       </w:t>
      </w:r>
      <w:r w:rsidRPr="00E637A1">
        <w:t>81 см.</w:t>
      </w:r>
    </w:p>
    <w:p w:rsidR="00844D0E" w:rsidRPr="00E637A1" w:rsidRDefault="00844D0E" w:rsidP="00242472">
      <w:pPr>
        <w:ind w:firstLine="709"/>
        <w:jc w:val="both"/>
      </w:pPr>
      <w:r w:rsidRPr="00E637A1">
        <w:t>Среднегодовая скорость ветра в районе изысканий составляет 0,9 м/с.</w:t>
      </w:r>
      <w:r>
        <w:t xml:space="preserve"> Повторяемость направлений ветра и </w:t>
      </w:r>
      <w:r w:rsidR="00754068">
        <w:t>штилей приведена в таблице 2.1</w:t>
      </w:r>
      <w:r>
        <w:t xml:space="preserve"> и отображена на розе </w:t>
      </w:r>
      <w:r w:rsidR="00754068">
        <w:t>ветров на рисунке 2</w:t>
      </w:r>
      <w:r>
        <w:t>.1.</w:t>
      </w:r>
    </w:p>
    <w:p w:rsidR="003225A6" w:rsidRDefault="00844D0E" w:rsidP="00242472">
      <w:pPr>
        <w:tabs>
          <w:tab w:val="left" w:pos="7684"/>
        </w:tabs>
        <w:jc w:val="both"/>
      </w:pPr>
      <w:r>
        <w:t>Таблица 2.1</w:t>
      </w:r>
      <w:r w:rsidR="003225A6" w:rsidRPr="00E637A1">
        <w:t xml:space="preserve"> - Повторяемость (%) направления ветра и штилей</w:t>
      </w:r>
    </w:p>
    <w:tbl>
      <w:tblPr>
        <w:tblpPr w:leftFromText="180" w:rightFromText="180" w:vertAnchor="text" w:horzAnchor="margin" w:tblpY="175"/>
        <w:tblW w:w="5000" w:type="pct"/>
        <w:tblCellMar>
          <w:left w:w="40" w:type="dxa"/>
          <w:right w:w="40" w:type="dxa"/>
        </w:tblCellMar>
        <w:tblLook w:val="0000" w:firstRow="0" w:lastRow="0" w:firstColumn="0" w:lastColumn="0" w:noHBand="0" w:noVBand="0"/>
      </w:tblPr>
      <w:tblGrid>
        <w:gridCol w:w="1021"/>
        <w:gridCol w:w="1020"/>
        <w:gridCol w:w="1020"/>
        <w:gridCol w:w="809"/>
        <w:gridCol w:w="1020"/>
        <w:gridCol w:w="881"/>
        <w:gridCol w:w="1083"/>
        <w:gridCol w:w="1096"/>
        <w:gridCol w:w="1769"/>
      </w:tblGrid>
      <w:tr w:rsidR="003225A6" w:rsidRPr="0050455D" w:rsidTr="001E240A">
        <w:trPr>
          <w:cantSplit/>
          <w:trHeight w:val="20"/>
          <w:tblHeader/>
        </w:trPr>
        <w:tc>
          <w:tcPr>
            <w:tcW w:w="525"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С</w:t>
            </w:r>
          </w:p>
        </w:tc>
        <w:tc>
          <w:tcPr>
            <w:tcW w:w="525"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СВ</w:t>
            </w:r>
          </w:p>
        </w:tc>
        <w:tc>
          <w:tcPr>
            <w:tcW w:w="525"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В</w:t>
            </w:r>
          </w:p>
        </w:tc>
        <w:tc>
          <w:tcPr>
            <w:tcW w:w="416"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ЮВ</w:t>
            </w:r>
          </w:p>
        </w:tc>
        <w:tc>
          <w:tcPr>
            <w:tcW w:w="525"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Ю</w:t>
            </w:r>
          </w:p>
        </w:tc>
        <w:tc>
          <w:tcPr>
            <w:tcW w:w="453"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ЮЗ</w:t>
            </w:r>
          </w:p>
        </w:tc>
        <w:tc>
          <w:tcPr>
            <w:tcW w:w="557"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З</w:t>
            </w:r>
          </w:p>
        </w:tc>
        <w:tc>
          <w:tcPr>
            <w:tcW w:w="564"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СЗ</w:t>
            </w:r>
          </w:p>
        </w:tc>
        <w:tc>
          <w:tcPr>
            <w:tcW w:w="910"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Штиль</w:t>
            </w:r>
          </w:p>
        </w:tc>
      </w:tr>
      <w:tr w:rsidR="003225A6" w:rsidRPr="0050455D" w:rsidTr="001E240A">
        <w:trPr>
          <w:cantSplit/>
          <w:trHeight w:val="20"/>
        </w:trPr>
        <w:tc>
          <w:tcPr>
            <w:tcW w:w="525"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11</w:t>
            </w:r>
          </w:p>
        </w:tc>
        <w:tc>
          <w:tcPr>
            <w:tcW w:w="525"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5</w:t>
            </w:r>
          </w:p>
        </w:tc>
        <w:tc>
          <w:tcPr>
            <w:tcW w:w="525"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3</w:t>
            </w:r>
          </w:p>
        </w:tc>
        <w:tc>
          <w:tcPr>
            <w:tcW w:w="416"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4</w:t>
            </w:r>
          </w:p>
        </w:tc>
        <w:tc>
          <w:tcPr>
            <w:tcW w:w="525"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28</w:t>
            </w:r>
          </w:p>
        </w:tc>
        <w:tc>
          <w:tcPr>
            <w:tcW w:w="453"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23</w:t>
            </w:r>
          </w:p>
        </w:tc>
        <w:tc>
          <w:tcPr>
            <w:tcW w:w="557"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18</w:t>
            </w:r>
          </w:p>
        </w:tc>
        <w:tc>
          <w:tcPr>
            <w:tcW w:w="564"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8</w:t>
            </w:r>
          </w:p>
        </w:tc>
        <w:tc>
          <w:tcPr>
            <w:tcW w:w="910" w:type="pct"/>
            <w:tcBorders>
              <w:top w:val="single" w:sz="6" w:space="0" w:color="auto"/>
              <w:left w:val="single" w:sz="6" w:space="0" w:color="auto"/>
              <w:bottom w:val="single" w:sz="6" w:space="0" w:color="auto"/>
              <w:right w:val="single" w:sz="6" w:space="0" w:color="auto"/>
            </w:tcBorders>
            <w:vAlign w:val="center"/>
          </w:tcPr>
          <w:p w:rsidR="003225A6" w:rsidRPr="0050455D" w:rsidRDefault="003225A6" w:rsidP="00242472">
            <w:pPr>
              <w:jc w:val="center"/>
              <w:rPr>
                <w:sz w:val="20"/>
                <w:szCs w:val="16"/>
              </w:rPr>
            </w:pPr>
            <w:r w:rsidRPr="0050455D">
              <w:rPr>
                <w:sz w:val="20"/>
                <w:szCs w:val="16"/>
              </w:rPr>
              <w:t>52</w:t>
            </w:r>
          </w:p>
        </w:tc>
      </w:tr>
    </w:tbl>
    <w:p w:rsidR="003225A6" w:rsidRDefault="003225A6" w:rsidP="00242472">
      <w:pPr>
        <w:pStyle w:val="a7"/>
      </w:pPr>
    </w:p>
    <w:p w:rsidR="003225A6" w:rsidRPr="00F10C55" w:rsidRDefault="003225A6" w:rsidP="00242472">
      <w:pPr>
        <w:keepNext/>
        <w:jc w:val="center"/>
        <w:rPr>
          <w:rFonts w:ascii="Arial" w:hAnsi="Arial"/>
          <w:b/>
          <w:sz w:val="20"/>
          <w:szCs w:val="24"/>
        </w:rPr>
      </w:pPr>
      <w:r w:rsidRPr="001021EF">
        <w:rPr>
          <w:rFonts w:ascii="Arial" w:hAnsi="Arial"/>
          <w:b/>
          <w:noProof/>
          <w:sz w:val="20"/>
        </w:rPr>
        <w:drawing>
          <wp:inline distT="0" distB="0" distL="0" distR="0" wp14:anchorId="37302E20" wp14:editId="4E6654B8">
            <wp:extent cx="2900045" cy="1799590"/>
            <wp:effectExtent l="0" t="0" r="14605" b="1016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225A6" w:rsidRPr="00F10C55" w:rsidRDefault="003225A6" w:rsidP="00242472">
      <w:pPr>
        <w:keepNext/>
        <w:spacing w:before="120" w:after="120"/>
        <w:jc w:val="center"/>
        <w:rPr>
          <w:szCs w:val="24"/>
        </w:rPr>
      </w:pPr>
      <w:r w:rsidRPr="00F10C55">
        <w:t xml:space="preserve">Рисунок </w:t>
      </w:r>
      <w:r w:rsidR="00754068">
        <w:t>2</w:t>
      </w:r>
      <w:r>
        <w:t>.1</w:t>
      </w:r>
      <w:r w:rsidRPr="00F10C55">
        <w:t xml:space="preserve"> </w:t>
      </w:r>
      <w:r w:rsidRPr="00F10C55">
        <w:noBreakHyphen/>
        <w:t xml:space="preserve"> </w:t>
      </w:r>
      <w:r w:rsidRPr="00F10C55">
        <w:rPr>
          <w:szCs w:val="24"/>
        </w:rPr>
        <w:t>Годовая повторяемость ветра и штилей, %</w:t>
      </w:r>
    </w:p>
    <w:p w:rsidR="003225A6" w:rsidRPr="00A14ACE" w:rsidRDefault="003225A6" w:rsidP="00242472">
      <w:pPr>
        <w:pStyle w:val="a7"/>
      </w:pPr>
      <w:r w:rsidRPr="00A14ACE">
        <w:t>В соответствии с СП 131.13330.2020 «Строительная климатология» рассматриваемый район относится к климатическому подрайону I Д с наиболее суровыми условиями.</w:t>
      </w:r>
    </w:p>
    <w:p w:rsidR="003225A6" w:rsidRPr="00A14ACE" w:rsidRDefault="003225A6" w:rsidP="00242472">
      <w:pPr>
        <w:pStyle w:val="a7"/>
      </w:pPr>
      <w:r w:rsidRPr="00A14ACE">
        <w:t>Территория, на которой расположен участок изысканий в разрезе районирования РФ для зданий и сооружений согласно СП 20.13330.2016 «Нагрузки и воздействия» подразделяется на районы:</w:t>
      </w:r>
    </w:p>
    <w:p w:rsidR="003225A6" w:rsidRPr="00A14ACE" w:rsidRDefault="00D0190C" w:rsidP="00D0190C">
      <w:pPr>
        <w:pStyle w:val="a7"/>
      </w:pPr>
      <w:r>
        <w:t xml:space="preserve">- </w:t>
      </w:r>
      <w:r w:rsidR="003225A6" w:rsidRPr="00A14ACE">
        <w:t xml:space="preserve">по весу снегового покрова (Карта 1) – </w:t>
      </w:r>
      <w:bookmarkStart w:id="16" w:name="_Hlk121991749"/>
      <w:r w:rsidR="003225A6" w:rsidRPr="00A14ACE">
        <w:t>I</w:t>
      </w:r>
      <w:bookmarkEnd w:id="16"/>
      <w:r w:rsidR="003225A6">
        <w:rPr>
          <w:lang w:val="en-US"/>
        </w:rPr>
        <w:t>II</w:t>
      </w:r>
      <w:r w:rsidR="003225A6" w:rsidRPr="00A14ACE">
        <w:t xml:space="preserve">; нормативное значение веса снегового покрова – </w:t>
      </w:r>
      <w:r w:rsidR="003225A6" w:rsidRPr="00863EBA">
        <w:t>1</w:t>
      </w:r>
      <w:r w:rsidR="00D42E47">
        <w:t>,</w:t>
      </w:r>
      <w:r w:rsidR="003225A6" w:rsidRPr="00863EBA">
        <w:t>5</w:t>
      </w:r>
      <w:r w:rsidR="003225A6" w:rsidRPr="00A14ACE">
        <w:t xml:space="preserve"> кПа;</w:t>
      </w:r>
    </w:p>
    <w:p w:rsidR="003225A6" w:rsidRPr="00A14ACE" w:rsidRDefault="00D0190C" w:rsidP="00D0190C">
      <w:pPr>
        <w:pStyle w:val="a7"/>
      </w:pPr>
      <w:r>
        <w:t xml:space="preserve">- </w:t>
      </w:r>
      <w:r w:rsidR="003225A6" w:rsidRPr="00A14ACE">
        <w:t xml:space="preserve">по давлению ветра (Карта 2) – </w:t>
      </w:r>
      <w:proofErr w:type="spellStart"/>
      <w:r w:rsidR="003225A6" w:rsidRPr="00A14ACE">
        <w:t>Iа</w:t>
      </w:r>
      <w:proofErr w:type="spellEnd"/>
      <w:r w:rsidR="003225A6" w:rsidRPr="00A14ACE">
        <w:t xml:space="preserve">; нормативное значение ветрового давления – </w:t>
      </w:r>
      <w:r>
        <w:t xml:space="preserve">      </w:t>
      </w:r>
      <w:r w:rsidR="003225A6" w:rsidRPr="00A14ACE">
        <w:t>0,17 кПа;</w:t>
      </w:r>
    </w:p>
    <w:p w:rsidR="003225A6" w:rsidRPr="00A14ACE" w:rsidRDefault="00D0190C" w:rsidP="00D0190C">
      <w:pPr>
        <w:pStyle w:val="a7"/>
      </w:pPr>
      <w:r>
        <w:t xml:space="preserve">- </w:t>
      </w:r>
      <w:r w:rsidR="003225A6" w:rsidRPr="00A14ACE">
        <w:t>по толщине стенки гололеда (Карта 3) – II; толщина стенки гололеда - 5 мм;</w:t>
      </w:r>
    </w:p>
    <w:p w:rsidR="003225A6" w:rsidRPr="00A14ACE" w:rsidRDefault="00D0190C" w:rsidP="00D0190C">
      <w:pPr>
        <w:pStyle w:val="a7"/>
      </w:pPr>
      <w:r>
        <w:t xml:space="preserve">- </w:t>
      </w:r>
      <w:r w:rsidR="003225A6" w:rsidRPr="00A14ACE">
        <w:t xml:space="preserve">по нормативным значениям минимальной температуры воздуха, °С (карта 4) – </w:t>
      </w:r>
      <w:r>
        <w:t xml:space="preserve">  </w:t>
      </w:r>
      <w:r w:rsidR="003225A6" w:rsidRPr="00A14ACE">
        <w:t>минус 50</w:t>
      </w:r>
      <w:r w:rsidR="00DD0AB4">
        <w:t xml:space="preserve"> </w:t>
      </w:r>
      <w:r w:rsidR="003225A6" w:rsidRPr="00A14ACE">
        <w:t>˚С</w:t>
      </w:r>
    </w:p>
    <w:p w:rsidR="003225A6" w:rsidRPr="00A14ACE" w:rsidRDefault="00D0190C" w:rsidP="00D0190C">
      <w:pPr>
        <w:pStyle w:val="a7"/>
      </w:pPr>
      <w:r>
        <w:t xml:space="preserve">- </w:t>
      </w:r>
      <w:r w:rsidR="003225A6" w:rsidRPr="00A14ACE">
        <w:t xml:space="preserve">по нормативным значениям максимальной температуры воздуха, °С (карта 5) – </w:t>
      </w:r>
      <w:r>
        <w:t xml:space="preserve"> </w:t>
      </w:r>
      <w:r w:rsidR="003225A6" w:rsidRPr="00A14ACE">
        <w:t>плюс 3</w:t>
      </w:r>
      <w:r w:rsidR="003225A6">
        <w:t>2</w:t>
      </w:r>
      <w:r w:rsidR="00DD0AB4">
        <w:t xml:space="preserve"> </w:t>
      </w:r>
      <w:r w:rsidR="003225A6" w:rsidRPr="00A14ACE">
        <w:t>˚С</w:t>
      </w:r>
    </w:p>
    <w:p w:rsidR="00DD0AB4" w:rsidRDefault="00DD0AB4" w:rsidP="00242472">
      <w:pPr>
        <w:pStyle w:val="a7"/>
      </w:pPr>
      <w:r>
        <w:t xml:space="preserve">Согласно СП 34.13330.2021 «Автомобильные дороги», приложение Б – </w:t>
      </w:r>
      <w:r w:rsidR="00D0190C">
        <w:t xml:space="preserve">           </w:t>
      </w:r>
      <w:r>
        <w:t xml:space="preserve">дорожно-климатическая зона </w:t>
      </w:r>
      <w:r w:rsidRPr="00D020ED">
        <w:t>I</w:t>
      </w:r>
      <w:r>
        <w:t xml:space="preserve">, </w:t>
      </w:r>
      <w:proofErr w:type="spellStart"/>
      <w:r>
        <w:t>подзона</w:t>
      </w:r>
      <w:proofErr w:type="spellEnd"/>
      <w:r>
        <w:t xml:space="preserve"> – 2.</w:t>
      </w:r>
    </w:p>
    <w:p w:rsidR="00DD0AB4" w:rsidRPr="00427A01" w:rsidRDefault="00DD0AB4" w:rsidP="00242472">
      <w:pPr>
        <w:pStyle w:val="a7"/>
      </w:pPr>
    </w:p>
    <w:p w:rsidR="003225A6" w:rsidRPr="00844D0E" w:rsidRDefault="003225A6" w:rsidP="00242472">
      <w:pPr>
        <w:ind w:firstLine="709"/>
        <w:rPr>
          <w:rFonts w:ascii="Arial" w:hAnsi="Arial"/>
          <w:b/>
          <w:sz w:val="22"/>
          <w:szCs w:val="22"/>
        </w:rPr>
      </w:pPr>
      <w:bookmarkStart w:id="17" w:name="_Toc172284557"/>
      <w:r w:rsidRPr="00844D0E">
        <w:rPr>
          <w:rFonts w:ascii="Arial" w:hAnsi="Arial"/>
          <w:b/>
          <w:sz w:val="22"/>
          <w:szCs w:val="22"/>
        </w:rPr>
        <w:t>ГЕОКРИОЛОГИЧЕСКАЯ ХАРАКТЕРИСТИКА</w:t>
      </w:r>
      <w:bookmarkEnd w:id="17"/>
    </w:p>
    <w:p w:rsidR="00283B4D" w:rsidRDefault="00283B4D" w:rsidP="00242472">
      <w:pPr>
        <w:ind w:firstLine="709"/>
        <w:jc w:val="both"/>
      </w:pPr>
      <w:r>
        <w:t xml:space="preserve">Территория проектируемой площадки характеризуется чрезвычайной пестротой и сложностью геокриологических условий, частой сменой участков различного распространения многолетнемерзлых пород (ММП) по площади и в разрезе, разнообразием </w:t>
      </w:r>
      <w:proofErr w:type="spellStart"/>
      <w:r>
        <w:t>геотемпературных</w:t>
      </w:r>
      <w:proofErr w:type="spellEnd"/>
      <w:r>
        <w:t xml:space="preserve"> условий и существенным диапазоном изменения мощности и находится в преимущественно-сплошной зоне развития многолетнемерзлых грунтов. </w:t>
      </w:r>
    </w:p>
    <w:p w:rsidR="00283B4D" w:rsidRDefault="00283B4D" w:rsidP="00242472">
      <w:pPr>
        <w:ind w:firstLine="709"/>
        <w:jc w:val="both"/>
      </w:pPr>
      <w:r>
        <w:t xml:space="preserve">Основными факторами, формирующими температурный режим пород и обусловливающими характер распространения ММП с поверхности в пределах области, являются условия </w:t>
      </w:r>
      <w:proofErr w:type="spellStart"/>
      <w:r>
        <w:t>дренированности</w:t>
      </w:r>
      <w:proofErr w:type="spellEnd"/>
      <w:r>
        <w:t xml:space="preserve">, состав поверхностных отложений, характер напочвенного покрова и микрорельеф, определяющий мощность снежного покрова. Процесс сезонного оттаивания грунтов начинается в июне и продолжается до конца сентября, когда </w:t>
      </w:r>
      <w:proofErr w:type="spellStart"/>
      <w:r>
        <w:t>сезонноталый</w:t>
      </w:r>
      <w:proofErr w:type="spellEnd"/>
      <w:r>
        <w:t xml:space="preserve"> слой достигает максимальной мощности. Промерзание </w:t>
      </w:r>
      <w:proofErr w:type="spellStart"/>
      <w:r>
        <w:t>сезонноталого</w:t>
      </w:r>
      <w:proofErr w:type="spellEnd"/>
      <w:r>
        <w:t xml:space="preserve"> слоя </w:t>
      </w:r>
      <w:r>
        <w:lastRenderedPageBreak/>
        <w:t>начинается в последних числах сентября (с установлением отрицательных среднесуточных температур воздуха) и завершается в январе – феврале, когда на участках «сливающейся мерзлоты» происходит смыкание промерзающего слоя с ММП, в пределах таликов промерзание заканчивается к маю.</w:t>
      </w:r>
    </w:p>
    <w:p w:rsidR="00283B4D" w:rsidRDefault="00283B4D" w:rsidP="00242472">
      <w:pPr>
        <w:ind w:firstLine="709"/>
        <w:jc w:val="both"/>
      </w:pPr>
      <w:r>
        <w:t>На участке проектирования в период изысканий многолетнемерзлые грунты не вскрыты.</w:t>
      </w:r>
    </w:p>
    <w:p w:rsidR="003225A6" w:rsidRPr="004D2861" w:rsidRDefault="00283B4D" w:rsidP="00242472">
      <w:pPr>
        <w:ind w:firstLine="709"/>
        <w:jc w:val="both"/>
      </w:pPr>
      <w:r>
        <w:t xml:space="preserve">В каждой скважине с поверхности вскрыт сезонно-мерзлый слой, представленный суглинком </w:t>
      </w:r>
      <w:r w:rsidRPr="00917AAE">
        <w:t>твердомерзлы</w:t>
      </w:r>
      <w:r>
        <w:t xml:space="preserve">м </w:t>
      </w:r>
      <w:proofErr w:type="spellStart"/>
      <w:r>
        <w:t>слабольдистым</w:t>
      </w:r>
      <w:proofErr w:type="spellEnd"/>
      <w:r w:rsidRPr="00917AAE">
        <w:t xml:space="preserve"> в </w:t>
      </w:r>
      <w:r w:rsidR="00844D0E">
        <w:t xml:space="preserve">талом состоянии от твердого до </w:t>
      </w:r>
      <w:r>
        <w:t>полутвердого.</w:t>
      </w:r>
    </w:p>
    <w:p w:rsidR="00844D0E" w:rsidRDefault="00844D0E" w:rsidP="00242472">
      <w:pPr>
        <w:ind w:firstLine="709"/>
        <w:rPr>
          <w:rFonts w:ascii="Arial" w:hAnsi="Arial"/>
          <w:b/>
          <w:sz w:val="22"/>
          <w:szCs w:val="22"/>
        </w:rPr>
      </w:pPr>
      <w:bookmarkStart w:id="18" w:name="_Toc172284558"/>
    </w:p>
    <w:p w:rsidR="003225A6" w:rsidRPr="00844D0E" w:rsidRDefault="003225A6" w:rsidP="00242472">
      <w:pPr>
        <w:ind w:firstLine="709"/>
        <w:rPr>
          <w:rFonts w:ascii="Arial" w:hAnsi="Arial"/>
          <w:b/>
          <w:sz w:val="22"/>
          <w:szCs w:val="22"/>
        </w:rPr>
      </w:pPr>
      <w:r w:rsidRPr="00844D0E">
        <w:rPr>
          <w:rFonts w:ascii="Arial" w:hAnsi="Arial"/>
          <w:b/>
          <w:sz w:val="22"/>
          <w:szCs w:val="22"/>
        </w:rPr>
        <w:t>ГЕОЛОГИЧЕСКОЕ СТРОЕНИЕ</w:t>
      </w:r>
      <w:bookmarkEnd w:id="18"/>
    </w:p>
    <w:p w:rsidR="003225A6" w:rsidRPr="005113EE" w:rsidRDefault="003225A6" w:rsidP="00242472">
      <w:pPr>
        <w:ind w:firstLine="709"/>
        <w:jc w:val="both"/>
      </w:pPr>
      <w:r w:rsidRPr="005113EE">
        <w:t xml:space="preserve">Геологический разрез изучен глубиной до 17,0 м. Территория кустовой площадки сложена преимущественно глинистыми грунтами от твердой до </w:t>
      </w:r>
      <w:proofErr w:type="spellStart"/>
      <w:r w:rsidRPr="005113EE">
        <w:t>мягкопластичной</w:t>
      </w:r>
      <w:proofErr w:type="spellEnd"/>
      <w:r w:rsidRPr="005113EE">
        <w:t xml:space="preserve"> консистенции, с поверхности, перекрытые песчаными отложениями и почвенно-растительным слоем. </w:t>
      </w:r>
    </w:p>
    <w:p w:rsidR="003225A6" w:rsidRPr="005113EE" w:rsidRDefault="00283B4D" w:rsidP="00242472">
      <w:pPr>
        <w:ind w:firstLine="709"/>
        <w:jc w:val="both"/>
      </w:pPr>
      <w:r>
        <w:t>Грунты объединены в 5</w:t>
      </w:r>
      <w:r w:rsidR="003225A6" w:rsidRPr="005113EE">
        <w:t xml:space="preserve"> инженерно-геологических элемента (ИГЭ):</w:t>
      </w:r>
    </w:p>
    <w:p w:rsidR="00283B4D" w:rsidRDefault="00D0190C" w:rsidP="00D0190C">
      <w:pPr>
        <w:pStyle w:val="afff4"/>
        <w:ind w:left="0" w:firstLine="709"/>
        <w:jc w:val="both"/>
      </w:pPr>
      <w:r>
        <w:t xml:space="preserve">- </w:t>
      </w:r>
      <w:r w:rsidR="00283B4D">
        <w:t xml:space="preserve">ИГЭ 61 - </w:t>
      </w:r>
      <w:r w:rsidR="00283B4D" w:rsidRPr="00385174">
        <w:t>Мохово-растительный слой</w:t>
      </w:r>
      <w:r w:rsidR="00283B4D">
        <w:t>;</w:t>
      </w:r>
    </w:p>
    <w:p w:rsidR="00283B4D" w:rsidRDefault="00D0190C" w:rsidP="00D0190C">
      <w:pPr>
        <w:pStyle w:val="afff4"/>
        <w:ind w:left="0" w:firstLine="709"/>
        <w:jc w:val="both"/>
      </w:pPr>
      <w:r>
        <w:t xml:space="preserve">- </w:t>
      </w:r>
      <w:r w:rsidR="00283B4D">
        <w:t xml:space="preserve">ИГЭ </w:t>
      </w:r>
      <w:r w:rsidR="00283B4D" w:rsidRPr="00385174">
        <w:t>20811</w:t>
      </w:r>
      <w:r w:rsidR="00283B4D">
        <w:t xml:space="preserve"> - </w:t>
      </w:r>
      <w:r w:rsidR="00283B4D" w:rsidRPr="00385174">
        <w:t xml:space="preserve">Суглинок твердомерзлый </w:t>
      </w:r>
      <w:proofErr w:type="spellStart"/>
      <w:r w:rsidR="00283B4D" w:rsidRPr="00385174">
        <w:t>слабольдистый</w:t>
      </w:r>
      <w:proofErr w:type="spellEnd"/>
      <w:r w:rsidR="00DD0AB4">
        <w:t>,</w:t>
      </w:r>
      <w:r w:rsidR="00283B4D" w:rsidRPr="00385174">
        <w:t xml:space="preserve"> в </w:t>
      </w:r>
      <w:r w:rsidR="00DD0AB4">
        <w:t xml:space="preserve">талом состоянии от твердого до </w:t>
      </w:r>
      <w:r w:rsidR="00283B4D" w:rsidRPr="00385174">
        <w:t>полутвердого</w:t>
      </w:r>
      <w:r w:rsidR="00283B4D">
        <w:t>;</w:t>
      </w:r>
    </w:p>
    <w:p w:rsidR="00283B4D" w:rsidRDefault="00D0190C" w:rsidP="00D0190C">
      <w:pPr>
        <w:pStyle w:val="afff4"/>
        <w:ind w:left="0" w:firstLine="709"/>
        <w:jc w:val="both"/>
      </w:pPr>
      <w:r>
        <w:t xml:space="preserve">- </w:t>
      </w:r>
      <w:r w:rsidR="00283B4D">
        <w:t xml:space="preserve">ИГЭ </w:t>
      </w:r>
      <w:r w:rsidR="00283B4D" w:rsidRPr="00385174">
        <w:t>232000</w:t>
      </w:r>
      <w:r w:rsidR="00283B4D">
        <w:t xml:space="preserve"> - </w:t>
      </w:r>
      <w:r w:rsidR="00283B4D" w:rsidRPr="00385174">
        <w:t>Суглинок тяжелый</w:t>
      </w:r>
      <w:r w:rsidR="00DD0AB4">
        <w:t>,</w:t>
      </w:r>
      <w:r w:rsidR="00283B4D" w:rsidRPr="00385174">
        <w:t xml:space="preserve"> пылеватый</w:t>
      </w:r>
      <w:r w:rsidR="00DD0AB4">
        <w:t>,</w:t>
      </w:r>
      <w:r w:rsidR="00283B4D" w:rsidRPr="00385174">
        <w:t xml:space="preserve"> полутвердый</w:t>
      </w:r>
      <w:r w:rsidR="00283B4D">
        <w:t>;</w:t>
      </w:r>
    </w:p>
    <w:p w:rsidR="00283B4D" w:rsidRDefault="00D0190C" w:rsidP="00D0190C">
      <w:pPr>
        <w:pStyle w:val="afff4"/>
        <w:ind w:left="0" w:firstLine="709"/>
        <w:jc w:val="both"/>
      </w:pPr>
      <w:r>
        <w:t xml:space="preserve">- </w:t>
      </w:r>
      <w:r w:rsidR="00283B4D">
        <w:t xml:space="preserve">ИГЭ </w:t>
      </w:r>
      <w:r w:rsidR="00283B4D" w:rsidRPr="00385174">
        <w:t>213000</w:t>
      </w:r>
      <w:r w:rsidR="00283B4D">
        <w:t xml:space="preserve"> - </w:t>
      </w:r>
      <w:r w:rsidR="00283B4D" w:rsidRPr="00385174">
        <w:t>Суглинок легкий</w:t>
      </w:r>
      <w:r w:rsidR="00DD0AB4">
        <w:t>,</w:t>
      </w:r>
      <w:r w:rsidR="00283B4D" w:rsidRPr="00385174">
        <w:t xml:space="preserve"> пылеватый</w:t>
      </w:r>
      <w:r w:rsidR="00DD0AB4">
        <w:t xml:space="preserve">, </w:t>
      </w:r>
      <w:proofErr w:type="spellStart"/>
      <w:r w:rsidR="00283B4D" w:rsidRPr="00385174">
        <w:t>тугопластичный</w:t>
      </w:r>
      <w:proofErr w:type="spellEnd"/>
      <w:r w:rsidR="00283B4D">
        <w:t>;</w:t>
      </w:r>
    </w:p>
    <w:p w:rsidR="00283B4D" w:rsidRDefault="00D0190C" w:rsidP="00D0190C">
      <w:pPr>
        <w:pStyle w:val="afff4"/>
        <w:ind w:left="0" w:firstLine="709"/>
        <w:jc w:val="both"/>
      </w:pPr>
      <w:r>
        <w:t xml:space="preserve">- </w:t>
      </w:r>
      <w:r w:rsidR="00283B4D">
        <w:t xml:space="preserve">ИГЭ </w:t>
      </w:r>
      <w:r w:rsidR="00283B4D" w:rsidRPr="00385174">
        <w:t>214000</w:t>
      </w:r>
      <w:r w:rsidR="00283B4D">
        <w:t xml:space="preserve"> - </w:t>
      </w:r>
      <w:r w:rsidR="00283B4D" w:rsidRPr="00385174">
        <w:t>Суглинок легкий</w:t>
      </w:r>
      <w:r w:rsidR="00DD0AB4">
        <w:t>,</w:t>
      </w:r>
      <w:r w:rsidR="00283B4D" w:rsidRPr="00385174">
        <w:t xml:space="preserve"> пылеватый</w:t>
      </w:r>
      <w:r w:rsidR="00DD0AB4">
        <w:t xml:space="preserve">, </w:t>
      </w:r>
      <w:proofErr w:type="spellStart"/>
      <w:r w:rsidR="00283B4D" w:rsidRPr="00385174">
        <w:t>мягкопластичный</w:t>
      </w:r>
      <w:proofErr w:type="spellEnd"/>
      <w:r w:rsidR="00283B4D" w:rsidRPr="00385174">
        <w:t xml:space="preserve"> с прослоями песка и включениями щебня</w:t>
      </w:r>
      <w:r w:rsidR="00283B4D">
        <w:t>;</w:t>
      </w:r>
    </w:p>
    <w:p w:rsidR="003225A6" w:rsidRDefault="003225A6" w:rsidP="00242472">
      <w:pPr>
        <w:ind w:firstLine="709"/>
        <w:jc w:val="both"/>
      </w:pPr>
      <w:r>
        <w:t>На пери</w:t>
      </w:r>
      <w:r w:rsidR="00672C1A">
        <w:t>од изысканий</w:t>
      </w:r>
      <w:r>
        <w:t xml:space="preserve"> грунтовые воды вскрыты всеми скважинами. Глу</w:t>
      </w:r>
      <w:r w:rsidR="00DD0AB4">
        <w:t>бина появления составляет 10-14,</w:t>
      </w:r>
      <w:r>
        <w:t>2 м, глубина установления 9,7-10,6 м.</w:t>
      </w:r>
    </w:p>
    <w:p w:rsidR="003225A6" w:rsidRPr="00844D0E" w:rsidRDefault="003225A6" w:rsidP="00242472">
      <w:pPr>
        <w:ind w:firstLine="709"/>
        <w:rPr>
          <w:rFonts w:ascii="Arial" w:hAnsi="Arial"/>
          <w:b/>
          <w:sz w:val="22"/>
          <w:szCs w:val="22"/>
        </w:rPr>
      </w:pPr>
    </w:p>
    <w:p w:rsidR="003225A6" w:rsidRPr="00844D0E" w:rsidRDefault="003225A6" w:rsidP="00242472">
      <w:pPr>
        <w:ind w:firstLine="709"/>
        <w:rPr>
          <w:rFonts w:ascii="Arial" w:hAnsi="Arial"/>
          <w:b/>
          <w:sz w:val="22"/>
          <w:szCs w:val="22"/>
        </w:rPr>
      </w:pPr>
      <w:bookmarkStart w:id="19" w:name="_Toc172284559"/>
      <w:r w:rsidRPr="00844D0E">
        <w:rPr>
          <w:rFonts w:ascii="Arial" w:hAnsi="Arial"/>
          <w:b/>
          <w:sz w:val="22"/>
          <w:szCs w:val="22"/>
        </w:rPr>
        <w:t>ГИДРОГЕОЛОГИЧЕСКАЯ ХАРАКТЕРИСТИКА</w:t>
      </w:r>
      <w:bookmarkEnd w:id="19"/>
    </w:p>
    <w:p w:rsidR="003225A6" w:rsidRDefault="003225A6" w:rsidP="00242472">
      <w:pPr>
        <w:ind w:firstLine="709"/>
        <w:jc w:val="both"/>
      </w:pPr>
      <w:r>
        <w:t xml:space="preserve">Район проектирования объекта расположен в пределах водораздела долин р. </w:t>
      </w:r>
      <w:proofErr w:type="spellStart"/>
      <w:r>
        <w:t>Нюя</w:t>
      </w:r>
      <w:proofErr w:type="spellEnd"/>
      <w:r>
        <w:t xml:space="preserve"> и </w:t>
      </w:r>
      <w:r w:rsidR="00DD0AB4">
        <w:t xml:space="preserve">   </w:t>
      </w:r>
      <w:r>
        <w:t xml:space="preserve">р. </w:t>
      </w:r>
      <w:proofErr w:type="spellStart"/>
      <w:r>
        <w:t>Моши</w:t>
      </w:r>
      <w:proofErr w:type="spellEnd"/>
      <w:r>
        <w:t xml:space="preserve"> и водные объекты здесь — верхние звенья их гидрографических сетей. Гидрография района представлена ближайшими не пересекаемыми поверхностными водотоками постоянного стока - ручей б/н, который является правым притоком первого порядка р. </w:t>
      </w:r>
      <w:proofErr w:type="spellStart"/>
      <w:r>
        <w:t>Нюя</w:t>
      </w:r>
      <w:proofErr w:type="spellEnd"/>
      <w:r>
        <w:t>.</w:t>
      </w:r>
    </w:p>
    <w:p w:rsidR="003225A6" w:rsidRDefault="003225A6" w:rsidP="00242472">
      <w:pPr>
        <w:ind w:firstLine="709"/>
        <w:jc w:val="both"/>
      </w:pPr>
      <w:r>
        <w:t xml:space="preserve">Река </w:t>
      </w:r>
      <w:proofErr w:type="spellStart"/>
      <w:r>
        <w:t>Нюя</w:t>
      </w:r>
      <w:proofErr w:type="spellEnd"/>
      <w:r>
        <w:t xml:space="preserve"> является левым притоком первого порядка р. Лена, впадая в нее на 2420 км от устья.</w:t>
      </w:r>
    </w:p>
    <w:p w:rsidR="003225A6" w:rsidRDefault="003225A6" w:rsidP="00242472">
      <w:pPr>
        <w:ind w:firstLine="709"/>
        <w:jc w:val="both"/>
      </w:pPr>
      <w:r>
        <w:t xml:space="preserve">Длина — 798 км, площадь бассейна — 38,1 тыс. км². Берёт начало и протекает в пределах </w:t>
      </w:r>
      <w:proofErr w:type="spellStart"/>
      <w:r>
        <w:t>Приленского</w:t>
      </w:r>
      <w:proofErr w:type="spellEnd"/>
      <w:r>
        <w:t xml:space="preserve"> плато. </w:t>
      </w:r>
      <w:proofErr w:type="spellStart"/>
      <w:r>
        <w:t>Нюя</w:t>
      </w:r>
      <w:proofErr w:type="spellEnd"/>
      <w:r>
        <w:t xml:space="preserve"> берёт начало на высоте около 450 м над уровнем моря на западе </w:t>
      </w:r>
      <w:proofErr w:type="spellStart"/>
      <w:r>
        <w:t>Приленского</w:t>
      </w:r>
      <w:proofErr w:type="spellEnd"/>
      <w:r>
        <w:t xml:space="preserve"> плато на востоке Среднесибирского плоскогорья. Исток находится на крайнем западе Якутии, река протекает недалеко от границы с Иркутской областью. В верховьях протекает среди невысоких увалов, часто выходя в открытые (шириной до 1,5 км) заболоченные понижения. </w:t>
      </w:r>
      <w:proofErr w:type="spellStart"/>
      <w:r>
        <w:t>Нюя</w:t>
      </w:r>
      <w:proofErr w:type="spellEnd"/>
      <w:r>
        <w:t xml:space="preserve"> течёт в основном на восток, от среднего течения параллельно Лене.</w:t>
      </w:r>
    </w:p>
    <w:p w:rsidR="003225A6" w:rsidRDefault="003225A6" w:rsidP="00242472">
      <w:pPr>
        <w:ind w:firstLine="709"/>
        <w:jc w:val="both"/>
      </w:pPr>
      <w:r>
        <w:t xml:space="preserve">Пойма реки заболочена, имеется много термокарстовых озёр. В среднем и нижнем течении </w:t>
      </w:r>
      <w:proofErr w:type="spellStart"/>
      <w:r>
        <w:t>Нюя</w:t>
      </w:r>
      <w:proofErr w:type="spellEnd"/>
      <w:r>
        <w:t xml:space="preserve"> сильно извилиста. Ширина русла около устья достигает 420 м, а глубина — 3 м.</w:t>
      </w:r>
    </w:p>
    <w:p w:rsidR="003225A6" w:rsidRDefault="003225A6" w:rsidP="00242472">
      <w:pPr>
        <w:ind w:firstLine="709"/>
        <w:jc w:val="both"/>
      </w:pPr>
      <w:r w:rsidRPr="0097474B">
        <w:t xml:space="preserve">Площадка </w:t>
      </w:r>
      <w:r>
        <w:t xml:space="preserve">проектируемого </w:t>
      </w:r>
      <w:r w:rsidRPr="0097474B">
        <w:t>ку</w:t>
      </w:r>
      <w:r w:rsidR="0029717B">
        <w:t xml:space="preserve">ста расположена </w:t>
      </w:r>
      <w:proofErr w:type="gramStart"/>
      <w:r w:rsidR="0029717B">
        <w:t>вне водоохраной</w:t>
      </w:r>
      <w:proofErr w:type="gramEnd"/>
      <w:r w:rsidRPr="0097474B">
        <w:t xml:space="preserve"> зон</w:t>
      </w:r>
      <w:r w:rsidR="0029717B">
        <w:t>ы</w:t>
      </w:r>
      <w:r w:rsidRPr="0097474B">
        <w:t xml:space="preserve"> водных объектов.</w:t>
      </w:r>
    </w:p>
    <w:p w:rsidR="0029717B" w:rsidRDefault="0029717B" w:rsidP="00242472">
      <w:pPr>
        <w:ind w:firstLine="709"/>
        <w:jc w:val="both"/>
      </w:pPr>
    </w:p>
    <w:p w:rsidR="00F43594" w:rsidRDefault="00F43594" w:rsidP="005F5801">
      <w:pPr>
        <w:pStyle w:val="20"/>
        <w:numPr>
          <w:ilvl w:val="1"/>
          <w:numId w:val="34"/>
        </w:numPr>
        <w:spacing w:before="0" w:after="0"/>
        <w:ind w:left="0" w:firstLine="709"/>
        <w:jc w:val="both"/>
        <w:rPr>
          <w:i w:val="0"/>
          <w:sz w:val="22"/>
          <w:szCs w:val="22"/>
        </w:rPr>
      </w:pPr>
      <w:bookmarkStart w:id="20" w:name="_Toc172882407"/>
      <w:bookmarkStart w:id="21" w:name="_Toc173142747"/>
      <w:bookmarkStart w:id="22" w:name="_Toc174521619"/>
      <w:r>
        <w:rPr>
          <w:i w:val="0"/>
          <w:sz w:val="22"/>
          <w:szCs w:val="22"/>
        </w:rPr>
        <w:t>СВЕДЕНИЯ О НАЛИЧИИ ЗОН С ОСОБЫМИ УСЛОВИЯМИ ИСПОЛЬЗОВАНИЯ ТЕРРИТОРИЙ В ПРЕДЕЛАХ ГРАНИЦ ЗЕМЕЛЬНОГО УЧАСТКА</w:t>
      </w:r>
      <w:bookmarkEnd w:id="20"/>
      <w:bookmarkEnd w:id="21"/>
      <w:bookmarkEnd w:id="22"/>
    </w:p>
    <w:p w:rsidR="00F43594" w:rsidRPr="00746D98" w:rsidRDefault="00F43594" w:rsidP="00242472">
      <w:pPr>
        <w:ind w:firstLine="709"/>
        <w:jc w:val="both"/>
      </w:pPr>
      <w:r>
        <w:t>По проектируемому объекту в границах земельного участка отсутствуют зоны с особыми условиями использования территории.</w:t>
      </w:r>
    </w:p>
    <w:p w:rsidR="00F43594" w:rsidRDefault="00F43594" w:rsidP="00242472">
      <w:pPr>
        <w:ind w:firstLine="709"/>
        <w:jc w:val="both"/>
      </w:pPr>
    </w:p>
    <w:p w:rsidR="00DD0AB4" w:rsidRPr="00577A77" w:rsidRDefault="00DD0AB4" w:rsidP="005F5801">
      <w:pPr>
        <w:pStyle w:val="1"/>
        <w:keepLines/>
        <w:pageBreakBefore/>
        <w:numPr>
          <w:ilvl w:val="0"/>
          <w:numId w:val="24"/>
        </w:numPr>
        <w:tabs>
          <w:tab w:val="left" w:pos="1276"/>
        </w:tabs>
        <w:spacing w:before="0" w:after="0"/>
        <w:ind w:left="0" w:firstLine="709"/>
        <w:jc w:val="both"/>
        <w:rPr>
          <w:sz w:val="22"/>
          <w:szCs w:val="22"/>
        </w:rPr>
      </w:pPr>
      <w:bookmarkStart w:id="23" w:name="_Toc51574258"/>
      <w:bookmarkStart w:id="24" w:name="_Toc145519373"/>
      <w:bookmarkStart w:id="25" w:name="_Toc172882408"/>
      <w:bookmarkStart w:id="26" w:name="_Toc173142748"/>
      <w:bookmarkStart w:id="27" w:name="_Toc174521620"/>
      <w:bookmarkStart w:id="28" w:name="_Toc260233209"/>
      <w:bookmarkEnd w:id="4"/>
      <w:bookmarkEnd w:id="5"/>
      <w:r w:rsidRPr="00577A77">
        <w:rPr>
          <w:sz w:val="22"/>
          <w:szCs w:val="22"/>
        </w:rPr>
        <w:lastRenderedPageBreak/>
        <w:t>ОБОСНОВАНИЕ ГРАНИЦ САНИТАРНО-ЗАЩИТНЫХ ЗОН</w:t>
      </w:r>
      <w:r>
        <w:rPr>
          <w:sz w:val="22"/>
          <w:szCs w:val="22"/>
        </w:rPr>
        <w:t xml:space="preserve"> ОБЪЕКТОВ КАПИТЕЛЬНОГО СТРОИТЕДЬСТВА</w:t>
      </w:r>
      <w:r w:rsidRPr="00577A77">
        <w:rPr>
          <w:sz w:val="22"/>
          <w:szCs w:val="22"/>
        </w:rPr>
        <w:t xml:space="preserve"> В ПРЕДЕЛАХ ГРАНИЦ ЗЕМЕЛЬНОГО УЧАСТКА</w:t>
      </w:r>
      <w:bookmarkEnd w:id="23"/>
      <w:bookmarkEnd w:id="24"/>
      <w:r>
        <w:rPr>
          <w:sz w:val="22"/>
          <w:szCs w:val="22"/>
        </w:rPr>
        <w:t xml:space="preserve"> – В СЛУЧАЕ НЕОБХОДИМОСТИ ОПЕРДЕЛЕНИЯ УКАЗАННЫХ ЗОН В СООТВЕТСТВИИ С ЗАКОНОДАТЕЛЬСТВОМ РОССИЙСКОЙ ФЕДЕРАЦИИ</w:t>
      </w:r>
      <w:bookmarkEnd w:id="25"/>
      <w:bookmarkEnd w:id="26"/>
      <w:bookmarkEnd w:id="27"/>
    </w:p>
    <w:p w:rsidR="003225A6" w:rsidRPr="00792CBF" w:rsidRDefault="003225A6" w:rsidP="00242472">
      <w:pPr>
        <w:ind w:firstLine="709"/>
        <w:jc w:val="both"/>
      </w:pPr>
      <w:r w:rsidRPr="00792CBF">
        <w:t>В соответствии с п. 1 Постановления Правительства РФ № 222 от 03.03.2018,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3225A6" w:rsidRPr="002D5836" w:rsidRDefault="003225A6" w:rsidP="00242472">
      <w:pPr>
        <w:ind w:firstLine="709"/>
        <w:jc w:val="both"/>
        <w:rPr>
          <w:highlight w:val="yellow"/>
        </w:rPr>
      </w:pPr>
      <w:r w:rsidRPr="00792CBF">
        <w:t xml:space="preserve">Проект Санитарно-защитных зон объектов добычи </w:t>
      </w:r>
      <w:r w:rsidR="00DD0AB4" w:rsidRPr="00DD0AB4">
        <w:t>представлен в приложении</w:t>
      </w:r>
      <w:r w:rsidRPr="00DD0AB4">
        <w:t xml:space="preserve"> тома 8.1.</w:t>
      </w:r>
    </w:p>
    <w:p w:rsidR="003225A6" w:rsidRDefault="003225A6" w:rsidP="00242472">
      <w:pPr>
        <w:ind w:firstLine="709"/>
        <w:jc w:val="both"/>
      </w:pPr>
      <w:r w:rsidRPr="00792CBF">
        <w:t>Проектными решениями в рамках данного проекта предусмотрено</w:t>
      </w:r>
      <w:r>
        <w:t xml:space="preserve"> </w:t>
      </w:r>
      <w:r w:rsidR="0042472D">
        <w:t>о</w:t>
      </w:r>
      <w:r>
        <w:t>бустройство к</w:t>
      </w:r>
      <w:r w:rsidRPr="00792CBF">
        <w:t>уст</w:t>
      </w:r>
      <w:r>
        <w:t>а</w:t>
      </w:r>
      <w:r w:rsidRPr="00792CBF">
        <w:t xml:space="preserve"> скважин №</w:t>
      </w:r>
      <w:r w:rsidR="00DD0AB4">
        <w:t xml:space="preserve"> </w:t>
      </w:r>
      <w:r w:rsidR="00283B4D">
        <w:t>107</w:t>
      </w:r>
      <w:r w:rsidRPr="00792CBF">
        <w:t xml:space="preserve"> </w:t>
      </w:r>
      <w:r>
        <w:t>(запуск 12.202</w:t>
      </w:r>
      <w:r w:rsidR="00283B4D">
        <w:t>6</w:t>
      </w:r>
      <w:r w:rsidR="00DD0AB4">
        <w:t xml:space="preserve"> </w:t>
      </w:r>
      <w:r>
        <w:t>г.)</w:t>
      </w:r>
      <w:r w:rsidR="0042472D">
        <w:t>:</w:t>
      </w:r>
    </w:p>
    <w:p w:rsidR="003225A6" w:rsidRDefault="00D0190C" w:rsidP="00D0190C">
      <w:pPr>
        <w:pStyle w:val="afff4"/>
        <w:ind w:left="0" w:firstLine="709"/>
        <w:jc w:val="both"/>
      </w:pPr>
      <w:r>
        <w:t xml:space="preserve">- </w:t>
      </w:r>
      <w:r w:rsidR="00283B4D">
        <w:t>фонд добывающих скважин – 2</w:t>
      </w:r>
      <w:r w:rsidR="003225A6">
        <w:t xml:space="preserve"> шт.;</w:t>
      </w:r>
    </w:p>
    <w:p w:rsidR="003225A6" w:rsidRDefault="00D0190C" w:rsidP="00D0190C">
      <w:pPr>
        <w:pStyle w:val="afff4"/>
        <w:ind w:left="0" w:firstLine="709"/>
        <w:jc w:val="both"/>
      </w:pPr>
      <w:r>
        <w:t xml:space="preserve">- </w:t>
      </w:r>
      <w:r w:rsidR="003225A6">
        <w:t>давление на устье скв</w:t>
      </w:r>
      <w:r w:rsidR="003E3CDF">
        <w:t>ажин, мах. 6,6</w:t>
      </w:r>
      <w:r w:rsidR="003225A6">
        <w:t xml:space="preserve"> Мпа.;</w:t>
      </w:r>
    </w:p>
    <w:p w:rsidR="003225A6" w:rsidRDefault="00D0190C" w:rsidP="00D0190C">
      <w:pPr>
        <w:pStyle w:val="afff4"/>
        <w:ind w:left="0" w:firstLine="709"/>
        <w:jc w:val="both"/>
      </w:pPr>
      <w:r>
        <w:t xml:space="preserve">- </w:t>
      </w:r>
      <w:r w:rsidR="003225A6">
        <w:t xml:space="preserve">температура на устье скважин, мах 7,6 </w:t>
      </w:r>
      <w:proofErr w:type="gramStart"/>
      <w:r w:rsidR="003225A6">
        <w:t>С</w:t>
      </w:r>
      <w:proofErr w:type="gramEnd"/>
      <w:r w:rsidR="003225A6">
        <w:t>;</w:t>
      </w:r>
    </w:p>
    <w:p w:rsidR="003225A6" w:rsidRDefault="00D0190C" w:rsidP="00D0190C">
      <w:pPr>
        <w:pStyle w:val="afff4"/>
        <w:ind w:left="0" w:firstLine="709"/>
        <w:jc w:val="both"/>
      </w:pPr>
      <w:r>
        <w:t xml:space="preserve">- </w:t>
      </w:r>
      <w:r w:rsidR="003225A6">
        <w:t>добыча у</w:t>
      </w:r>
      <w:r w:rsidR="003E3CDF">
        <w:t>глеводородного сырья, мах. 194,00</w:t>
      </w:r>
      <w:r w:rsidR="003225A6">
        <w:t xml:space="preserve"> млн. м</w:t>
      </w:r>
      <w:r w:rsidR="003225A6" w:rsidRPr="00F07E39">
        <w:rPr>
          <w:vertAlign w:val="superscript"/>
        </w:rPr>
        <w:t>3</w:t>
      </w:r>
      <w:r w:rsidR="003225A6">
        <w:t>/год;</w:t>
      </w:r>
    </w:p>
    <w:p w:rsidR="003225A6" w:rsidRDefault="003225A6" w:rsidP="00242472">
      <w:pPr>
        <w:ind w:firstLine="709"/>
        <w:jc w:val="both"/>
      </w:pPr>
      <w:r>
        <w:t>Га</w:t>
      </w:r>
      <w:r w:rsidR="003E3CDF">
        <w:t>зосборный трубопровод КГС №</w:t>
      </w:r>
      <w:r w:rsidR="00DD0AB4">
        <w:t xml:space="preserve"> </w:t>
      </w:r>
      <w:r w:rsidR="003E3CDF">
        <w:t xml:space="preserve">107- </w:t>
      </w:r>
      <w:proofErr w:type="spellStart"/>
      <w:r w:rsidR="003E3CDF">
        <w:t>т.вр</w:t>
      </w:r>
      <w:proofErr w:type="spellEnd"/>
      <w:r w:rsidR="003E3CDF">
        <w:t>. КГС №</w:t>
      </w:r>
      <w:r w:rsidR="00DD0AB4">
        <w:t xml:space="preserve"> </w:t>
      </w:r>
      <w:r w:rsidR="003E3CDF">
        <w:t>107: от кустовой площадки № 107</w:t>
      </w:r>
      <w:r>
        <w:t xml:space="preserve"> до </w:t>
      </w:r>
      <w:proofErr w:type="spellStart"/>
      <w:r>
        <w:t>т.вр</w:t>
      </w:r>
      <w:proofErr w:type="spellEnd"/>
      <w:r>
        <w:t xml:space="preserve">. кустовой площадки № </w:t>
      </w:r>
      <w:r w:rsidR="003E3CDF">
        <w:t>107</w:t>
      </w:r>
      <w:r>
        <w:t>, ориентировоч</w:t>
      </w:r>
      <w:r w:rsidR="003E3CDF">
        <w:t>ная протяженность 0,2</w:t>
      </w:r>
      <w:r>
        <w:t xml:space="preserve"> км;</w:t>
      </w:r>
    </w:p>
    <w:p w:rsidR="003225A6" w:rsidRDefault="003225A6" w:rsidP="00242472">
      <w:pPr>
        <w:ind w:firstLine="709"/>
        <w:jc w:val="both"/>
      </w:pPr>
      <w:proofErr w:type="spellStart"/>
      <w:r>
        <w:t>И</w:t>
      </w:r>
      <w:r w:rsidR="003E3CDF">
        <w:t>нгибиторопровод</w:t>
      </w:r>
      <w:proofErr w:type="spellEnd"/>
      <w:r w:rsidR="003E3CDF">
        <w:t xml:space="preserve"> </w:t>
      </w:r>
      <w:proofErr w:type="spellStart"/>
      <w:r w:rsidR="003E3CDF">
        <w:t>т.вр</w:t>
      </w:r>
      <w:proofErr w:type="spellEnd"/>
      <w:r w:rsidR="003E3CDF">
        <w:t>. КГС №</w:t>
      </w:r>
      <w:r w:rsidR="00DD0AB4">
        <w:t xml:space="preserve"> </w:t>
      </w:r>
      <w:r w:rsidR="003E3CDF">
        <w:t>107</w:t>
      </w:r>
      <w:r>
        <w:t xml:space="preserve"> – КГС №</w:t>
      </w:r>
      <w:r w:rsidR="00DD0AB4">
        <w:t xml:space="preserve"> </w:t>
      </w:r>
      <w:r w:rsidR="003E3CDF">
        <w:t>107</w:t>
      </w:r>
      <w:r>
        <w:t xml:space="preserve">: от </w:t>
      </w:r>
      <w:proofErr w:type="spellStart"/>
      <w:r>
        <w:t>т.вр</w:t>
      </w:r>
      <w:proofErr w:type="spellEnd"/>
      <w:r>
        <w:t>. кустовой площадки №</w:t>
      </w:r>
      <w:r w:rsidR="00DD0AB4">
        <w:t xml:space="preserve"> </w:t>
      </w:r>
      <w:r w:rsidR="003E3CDF">
        <w:t>107 до кустовой площадки №</w:t>
      </w:r>
      <w:r w:rsidR="00DD0AB4">
        <w:t xml:space="preserve"> </w:t>
      </w:r>
      <w:r w:rsidR="003E3CDF">
        <w:t>107</w:t>
      </w:r>
      <w:r>
        <w:t>, о</w:t>
      </w:r>
      <w:r w:rsidR="0042472D">
        <w:t xml:space="preserve">риентировочная протяженность 0,2 </w:t>
      </w:r>
      <w:r>
        <w:t xml:space="preserve">км; </w:t>
      </w:r>
    </w:p>
    <w:p w:rsidR="003225A6" w:rsidRPr="00941525" w:rsidRDefault="003225A6" w:rsidP="00242472">
      <w:pPr>
        <w:ind w:firstLine="709"/>
        <w:jc w:val="both"/>
      </w:pPr>
      <w:r w:rsidRPr="00792CBF">
        <w:t>Согласно п. 3.1.3 СанПиН 2.2.1/2.1.1.1200-03 (с изм. №</w:t>
      </w:r>
      <w:r w:rsidR="00DD0AB4">
        <w:t xml:space="preserve"> </w:t>
      </w:r>
      <w:r w:rsidRPr="00792CBF">
        <w:t xml:space="preserve">7 от 28.02.2022), размер санитарно-защитной зоны для промышленных объектов по добыче природного газа </w:t>
      </w:r>
      <w:r w:rsidRPr="00941525">
        <w:t xml:space="preserve">составляет 1000 м. </w:t>
      </w:r>
    </w:p>
    <w:p w:rsidR="003225A6" w:rsidRPr="00941525" w:rsidRDefault="003225A6" w:rsidP="00242472">
      <w:pPr>
        <w:ind w:firstLine="709"/>
        <w:jc w:val="both"/>
      </w:pPr>
      <w:r w:rsidRPr="00941525">
        <w:t>В результате произведенных расчетов рассеивания загрязняющих веществ в приземном слое атмосферы установлено, что на границе ориентиро</w:t>
      </w:r>
      <w:r w:rsidR="003E3CDF">
        <w:t>вочной СЗЗ куста скважин №</w:t>
      </w:r>
      <w:r w:rsidR="00DD0AB4">
        <w:t xml:space="preserve"> </w:t>
      </w:r>
      <w:r w:rsidR="003E3CDF">
        <w:t>107</w:t>
      </w:r>
      <w:r w:rsidRPr="00941525">
        <w:t xml:space="preserve"> отсутствует формирование химического воздействия, превышающего санитарно-эпидемиологические требования качества атмосферного воздуха (изолиния 1 ПДК). </w:t>
      </w:r>
    </w:p>
    <w:p w:rsidR="003225A6" w:rsidRPr="00941525" w:rsidRDefault="003225A6" w:rsidP="00242472">
      <w:pPr>
        <w:ind w:firstLine="709"/>
        <w:jc w:val="both"/>
      </w:pPr>
      <w:r w:rsidRPr="00941525">
        <w:t xml:space="preserve">В результате произведенных расчетов шумового воздействия установлено что на границе ориентировочной СЗЗ отсутствует формирование акустического воздействия, превышающего санитарно-эпидемиологические требования (изолиния 1 ПДУ). </w:t>
      </w:r>
    </w:p>
    <w:p w:rsidR="003225A6" w:rsidRPr="00792CBF" w:rsidRDefault="003225A6" w:rsidP="00242472">
      <w:pPr>
        <w:ind w:firstLine="709"/>
        <w:jc w:val="both"/>
      </w:pPr>
      <w:r w:rsidRPr="00941525">
        <w:t>Источники биологического воздействия на объекте отсутствуют.</w:t>
      </w:r>
    </w:p>
    <w:p w:rsidR="003225A6" w:rsidRPr="00941525" w:rsidRDefault="003225A6" w:rsidP="00242472">
      <w:pPr>
        <w:ind w:firstLine="709"/>
        <w:jc w:val="both"/>
      </w:pPr>
      <w:r w:rsidRPr="00941525">
        <w:t>Таким образом, в соответствии с п. 1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Российской Федерации от 3 марта 2018 г.</w:t>
      </w:r>
      <w:r w:rsidR="00D42E47">
        <w:t xml:space="preserve">       №</w:t>
      </w:r>
      <w:r w:rsidR="00DD0AB4">
        <w:t xml:space="preserve"> </w:t>
      </w:r>
      <w:r w:rsidRPr="00941525">
        <w:t xml:space="preserve">222, для объекта «Обустройство </w:t>
      </w:r>
      <w:proofErr w:type="spellStart"/>
      <w:r w:rsidRPr="00941525">
        <w:t>Тымпучиканского</w:t>
      </w:r>
      <w:proofErr w:type="spellEnd"/>
      <w:r w:rsidRPr="00941525">
        <w:t xml:space="preserve"> нефтегазоконденсатного ме</w:t>
      </w:r>
      <w:r w:rsidR="003E3CDF">
        <w:t>сторождения. Куст скважин №</w:t>
      </w:r>
      <w:r w:rsidR="00DD0AB4">
        <w:t xml:space="preserve"> </w:t>
      </w:r>
      <w:r w:rsidR="003E3CDF">
        <w:t>107</w:t>
      </w:r>
      <w:r w:rsidRPr="00941525">
        <w:t>» возможно установление санитарно-защитной зоны в размере 1000 метров для кустовой площадки.</w:t>
      </w:r>
    </w:p>
    <w:p w:rsidR="003225A6" w:rsidRPr="00792CBF" w:rsidRDefault="003225A6" w:rsidP="00242472">
      <w:pPr>
        <w:ind w:firstLine="709"/>
        <w:jc w:val="both"/>
      </w:pPr>
      <w:r w:rsidRPr="00941525">
        <w:t xml:space="preserve">Газосборная и межпромысловая сети представляют собой систему промысловых трубопроводов (газопроводы-шлейфы, </w:t>
      </w:r>
      <w:proofErr w:type="spellStart"/>
      <w:r w:rsidRPr="00941525">
        <w:t>метанолопроводы</w:t>
      </w:r>
      <w:proofErr w:type="spellEnd"/>
      <w:r w:rsidRPr="00941525">
        <w:t>), для которой санитарно-защитная зона не устанавливается.</w:t>
      </w:r>
    </w:p>
    <w:p w:rsidR="003225A6" w:rsidRPr="00792CBF" w:rsidRDefault="003225A6" w:rsidP="00242472">
      <w:pPr>
        <w:ind w:firstLine="709"/>
        <w:jc w:val="both"/>
      </w:pPr>
    </w:p>
    <w:p w:rsidR="003225A6" w:rsidRDefault="003225A6" w:rsidP="005F5801">
      <w:pPr>
        <w:pStyle w:val="1"/>
        <w:keepLines/>
        <w:pageBreakBefore/>
        <w:numPr>
          <w:ilvl w:val="0"/>
          <w:numId w:val="24"/>
        </w:numPr>
        <w:tabs>
          <w:tab w:val="left" w:pos="1276"/>
        </w:tabs>
        <w:spacing w:before="0" w:after="0"/>
        <w:ind w:left="0" w:firstLine="709"/>
        <w:jc w:val="both"/>
        <w:rPr>
          <w:sz w:val="22"/>
          <w:szCs w:val="22"/>
        </w:rPr>
      </w:pPr>
      <w:bookmarkStart w:id="29" w:name="_Toc260233210"/>
      <w:bookmarkEnd w:id="28"/>
      <w:r w:rsidRPr="00CA6C45">
        <w:rPr>
          <w:sz w:val="22"/>
          <w:szCs w:val="22"/>
        </w:rPr>
        <w:lastRenderedPageBreak/>
        <w:t xml:space="preserve"> </w:t>
      </w:r>
      <w:bookmarkStart w:id="30" w:name="_Toc172882409"/>
      <w:bookmarkStart w:id="31" w:name="_Toc173142749"/>
      <w:bookmarkStart w:id="32" w:name="_Toc174521621"/>
      <w:r w:rsidR="00DD0AB4" w:rsidRPr="00CA6C45">
        <w:rPr>
          <w:sz w:val="22"/>
          <w:szCs w:val="22"/>
        </w:rPr>
        <w:t xml:space="preserve">ОБОСНОВАНИЕ </w:t>
      </w:r>
      <w:r w:rsidR="00DD0AB4">
        <w:rPr>
          <w:sz w:val="22"/>
          <w:szCs w:val="22"/>
        </w:rPr>
        <w:t xml:space="preserve">И ОПИСАНИЕ </w:t>
      </w:r>
      <w:r w:rsidR="00DD0AB4" w:rsidRPr="00CA6C45">
        <w:rPr>
          <w:sz w:val="22"/>
          <w:szCs w:val="22"/>
        </w:rPr>
        <w:t>ПЛАНИРОВОЧНОЙ ОРГАНИЗАЦИИ ЗЕМЕЛЬНОГО УЧАСТКА</w:t>
      </w:r>
      <w:r w:rsidR="00DD0AB4">
        <w:rPr>
          <w:sz w:val="22"/>
          <w:szCs w:val="22"/>
        </w:rPr>
        <w:t xml:space="preserve"> В СООТВЕТСТВИИ С ГРАДОСТРОИТЕЛЬНЫМ И ТЕХНИЧЕСКИМ РЕГЛАМЕНТАМИ ЛИБО ДОКУМЕНТАМИ ОБ ИСПОЛЬЗОВАНИИ ЗЕМЕЛЬНОГО УЧАСТКА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w:t>
      </w:r>
      <w:bookmarkEnd w:id="30"/>
      <w:bookmarkEnd w:id="31"/>
      <w:bookmarkEnd w:id="32"/>
    </w:p>
    <w:p w:rsidR="003225A6" w:rsidRDefault="003225A6" w:rsidP="00242472">
      <w:pPr>
        <w:ind w:firstLine="709"/>
        <w:jc w:val="both"/>
      </w:pPr>
      <w:r>
        <w:t>Объемно-планировочные решения по площадке куста разработаны с учетом природных особенностей района строительства, расположения существующих объектов, ранее запроектированных объектов и внешних коммуникаций, в соответствии с разделом 5 СП 18.13330.2019 для обеспечения:</w:t>
      </w:r>
    </w:p>
    <w:p w:rsidR="003225A6" w:rsidRDefault="00D0190C" w:rsidP="00D0190C">
      <w:pPr>
        <w:pStyle w:val="afff4"/>
        <w:ind w:left="0" w:firstLine="709"/>
        <w:jc w:val="both"/>
      </w:pPr>
      <w:r>
        <w:t xml:space="preserve">- </w:t>
      </w:r>
      <w:r w:rsidR="003225A6">
        <w:t>рационального производственно-технологического процесса;</w:t>
      </w:r>
    </w:p>
    <w:p w:rsidR="003225A6" w:rsidRDefault="00D0190C" w:rsidP="00D0190C">
      <w:pPr>
        <w:pStyle w:val="afff4"/>
        <w:ind w:left="0" w:firstLine="709"/>
        <w:jc w:val="both"/>
      </w:pPr>
      <w:r>
        <w:t xml:space="preserve">- </w:t>
      </w:r>
      <w:r w:rsidR="003225A6">
        <w:t>рационального использования земельного участка;</w:t>
      </w:r>
    </w:p>
    <w:p w:rsidR="003225A6" w:rsidRDefault="00D0190C" w:rsidP="00D0190C">
      <w:pPr>
        <w:pStyle w:val="afff4"/>
        <w:ind w:left="0" w:firstLine="709"/>
        <w:jc w:val="both"/>
      </w:pPr>
      <w:r>
        <w:t xml:space="preserve">- </w:t>
      </w:r>
      <w:r w:rsidR="003225A6">
        <w:t>наибольшей эффективности капитальных вложений;</w:t>
      </w:r>
    </w:p>
    <w:p w:rsidR="003225A6" w:rsidRDefault="00D0190C" w:rsidP="00D0190C">
      <w:pPr>
        <w:pStyle w:val="afff4"/>
        <w:ind w:left="0" w:firstLine="709"/>
        <w:jc w:val="both"/>
      </w:pPr>
      <w:r>
        <w:t xml:space="preserve">- </w:t>
      </w:r>
      <w:r w:rsidR="003225A6">
        <w:t>упорядочивания планировочного зонирования, размещения инженерных и транспортных коммуникаций с учетом технологических связей, противопожарных требований, видов транспорта;</w:t>
      </w:r>
    </w:p>
    <w:p w:rsidR="003225A6" w:rsidRDefault="00D0190C" w:rsidP="00D0190C">
      <w:pPr>
        <w:pStyle w:val="afff4"/>
        <w:ind w:left="0" w:firstLine="709"/>
        <w:jc w:val="both"/>
      </w:pPr>
      <w:r>
        <w:t xml:space="preserve">- </w:t>
      </w:r>
      <w:r w:rsidR="003225A6">
        <w:t>благоустройства территории;</w:t>
      </w:r>
    </w:p>
    <w:p w:rsidR="003225A6" w:rsidRDefault="00D0190C" w:rsidP="00D0190C">
      <w:pPr>
        <w:pStyle w:val="afff4"/>
        <w:ind w:left="0" w:firstLine="709"/>
        <w:jc w:val="both"/>
      </w:pPr>
      <w:r>
        <w:t xml:space="preserve">- </w:t>
      </w:r>
      <w:r w:rsidR="003225A6">
        <w:t>минимального техногенного воздействия на окружающую среду;</w:t>
      </w:r>
    </w:p>
    <w:p w:rsidR="003225A6" w:rsidRDefault="00D0190C" w:rsidP="00D0190C">
      <w:pPr>
        <w:pStyle w:val="afff4"/>
        <w:ind w:left="0" w:firstLine="709"/>
        <w:jc w:val="both"/>
      </w:pPr>
      <w:r>
        <w:t xml:space="preserve">- </w:t>
      </w:r>
      <w:r w:rsidR="003225A6">
        <w:t>исключения вредного воздействия на работающих, технологические процессы, оборудование.</w:t>
      </w:r>
    </w:p>
    <w:p w:rsidR="003225A6" w:rsidRDefault="003225A6" w:rsidP="00242472">
      <w:pPr>
        <w:ind w:firstLine="709"/>
        <w:jc w:val="both"/>
      </w:pPr>
      <w:r>
        <w:t>Размещение сооружений и оборудования предусмотрено с учетом противопожарных разрывов между отдельными сооружениями и оборудованием, размещения инженерных коммуникаций, дорог, проездов для технологического и пожарного транспорта.</w:t>
      </w:r>
    </w:p>
    <w:p w:rsidR="003225A6" w:rsidRDefault="003225A6" w:rsidP="00242472">
      <w:pPr>
        <w:ind w:firstLine="709"/>
        <w:jc w:val="both"/>
      </w:pPr>
      <w:r>
        <w:t xml:space="preserve"> </w:t>
      </w:r>
      <w:r w:rsidRPr="00432853">
        <w:t>В проекте представлен</w:t>
      </w:r>
      <w:r>
        <w:t>а</w:t>
      </w:r>
      <w:r w:rsidRPr="00432853">
        <w:t xml:space="preserve"> схем</w:t>
      </w:r>
      <w:r>
        <w:t>а</w:t>
      </w:r>
      <w:r w:rsidRPr="00432853">
        <w:t xml:space="preserve"> генеральн</w:t>
      </w:r>
      <w:r>
        <w:t>ого</w:t>
      </w:r>
      <w:r w:rsidRPr="00432853">
        <w:t xml:space="preserve"> план</w:t>
      </w:r>
      <w:r>
        <w:t xml:space="preserve">а </w:t>
      </w:r>
      <w:r w:rsidRPr="00432853">
        <w:t>куст</w:t>
      </w:r>
      <w:r>
        <w:t xml:space="preserve">а </w:t>
      </w:r>
      <w:r w:rsidRPr="00432853">
        <w:t xml:space="preserve">скважин </w:t>
      </w:r>
      <w:r w:rsidRPr="000822F3">
        <w:t>для стадии эксплуатации.</w:t>
      </w:r>
    </w:p>
    <w:p w:rsidR="003225A6" w:rsidRPr="001D5020" w:rsidRDefault="003225A6" w:rsidP="00242472">
      <w:pPr>
        <w:ind w:firstLine="709"/>
        <w:jc w:val="both"/>
      </w:pPr>
      <w:r w:rsidRPr="001D5020">
        <w:t>Площадка куста скважин представляет собой участок территории месторождения с расположенными на ней устьями скважин, технологическим оборудованием, эксплуатационными сооружениями, инженерными коммуникациями.</w:t>
      </w:r>
    </w:p>
    <w:p w:rsidR="003225A6" w:rsidRPr="001D5020" w:rsidRDefault="003225A6" w:rsidP="00242472">
      <w:pPr>
        <w:ind w:firstLine="709"/>
        <w:jc w:val="both"/>
      </w:pPr>
      <w:r w:rsidRPr="001D5020">
        <w:t xml:space="preserve">Кустовая площадка ориентирована </w:t>
      </w:r>
      <w:r w:rsidR="003E3CDF">
        <w:t>с северо-запада на юго</w:t>
      </w:r>
      <w:r w:rsidRPr="005A2448">
        <w:t>-восток.</w:t>
      </w:r>
    </w:p>
    <w:p w:rsidR="003225A6" w:rsidRPr="000822F3" w:rsidRDefault="003225A6" w:rsidP="00242472">
      <w:pPr>
        <w:ind w:firstLine="709"/>
        <w:jc w:val="both"/>
      </w:pPr>
      <w:r w:rsidRPr="000822F3">
        <w:t>Участок строительства куста скважин имеет сложную конфигурацию. Размер</w:t>
      </w:r>
      <w:r w:rsidR="00BF6CFD">
        <w:t xml:space="preserve"> куста скважин на период эксплуатации</w:t>
      </w:r>
      <w:r w:rsidRPr="000822F3">
        <w:t xml:space="preserve"> по наибольшим </w:t>
      </w:r>
      <w:r w:rsidRPr="00DA29F6">
        <w:t xml:space="preserve">сторонам </w:t>
      </w:r>
      <w:r w:rsidR="00DA29F6" w:rsidRPr="00DA29F6">
        <w:t>составил 220,00х136,50</w:t>
      </w:r>
      <w:r w:rsidRPr="00DA29F6">
        <w:t xml:space="preserve"> м</w:t>
      </w:r>
      <w:r w:rsidR="00DA29F6" w:rsidRPr="00DA29F6">
        <w:t>.</w:t>
      </w:r>
    </w:p>
    <w:p w:rsidR="003225A6" w:rsidRDefault="003225A6" w:rsidP="00242472">
      <w:pPr>
        <w:ind w:firstLine="709"/>
        <w:jc w:val="both"/>
      </w:pPr>
      <w:r w:rsidRPr="001D5020">
        <w:t xml:space="preserve">Размещение куста скважин выполнено исходя из расположения первой скважины и направления НДС. Размеры площадки куста скважин определены с учетом утвержденной схемы </w:t>
      </w:r>
      <w:proofErr w:type="spellStart"/>
      <w:r w:rsidRPr="001D5020">
        <w:t>разбуривания</w:t>
      </w:r>
      <w:proofErr w:type="spellEnd"/>
      <w:r w:rsidRPr="001D5020">
        <w:t xml:space="preserve"> скважин, размещения сооружений и оборудования, прокладки инженерных коммуникаций, с учетом противопожарных разрывов, обеспечения подъездов к оборудованию, а также инженерно-геологических и гидрологических условий. </w:t>
      </w:r>
    </w:p>
    <w:p w:rsidR="003225A6" w:rsidRPr="001D5020" w:rsidRDefault="003225A6" w:rsidP="00242472">
      <w:pPr>
        <w:ind w:firstLine="709"/>
        <w:jc w:val="both"/>
      </w:pPr>
      <w:r w:rsidRPr="001D5020">
        <w:t xml:space="preserve">Инженерная подготовка куста скважин </w:t>
      </w:r>
      <w:r w:rsidR="00B77051">
        <w:t xml:space="preserve">№ 107 </w:t>
      </w:r>
      <w:r w:rsidR="00B77051" w:rsidRPr="00567B0E">
        <w:t xml:space="preserve">выполнена </w:t>
      </w:r>
      <w:r w:rsidR="00B77051">
        <w:t>опережающим</w:t>
      </w:r>
      <w:r w:rsidR="00B77051" w:rsidRPr="00567B0E">
        <w:t xml:space="preserve"> этап</w:t>
      </w:r>
      <w:r w:rsidR="00B77051">
        <w:t xml:space="preserve">ом </w:t>
      </w:r>
      <w:r w:rsidRPr="001D5020">
        <w:t>с учетом размещения оборудования, ис</w:t>
      </w:r>
      <w:r w:rsidR="00B77051">
        <w:t>пользуемого при бурении скважин и является основой для выполнения схемы генерального плана на период эксплуатации.  П</w:t>
      </w:r>
      <w:r w:rsidRPr="001D5020">
        <w:t>еречень площадок и габариты согласованы с Заказчиком</w:t>
      </w:r>
      <w:r w:rsidR="00B77051">
        <w:t>.</w:t>
      </w:r>
      <w:r w:rsidRPr="001D5020">
        <w:t xml:space="preserve"> </w:t>
      </w:r>
      <w:r w:rsidR="00B77051">
        <w:t>К</w:t>
      </w:r>
      <w:r w:rsidRPr="001D5020">
        <w:t>уст скважин на период обустройства размещается в границах выполненной инженерной подготовки. Бурение скважин в данном проекте не разрабатывается.</w:t>
      </w:r>
    </w:p>
    <w:p w:rsidR="003225A6" w:rsidRDefault="003225A6" w:rsidP="00242472">
      <w:pPr>
        <w:ind w:firstLine="709"/>
        <w:jc w:val="both"/>
      </w:pPr>
      <w:r w:rsidRPr="001D5020">
        <w:t xml:space="preserve">На площадке куста скважин </w:t>
      </w:r>
      <w:r w:rsidRPr="00420E85">
        <w:t xml:space="preserve">планируется </w:t>
      </w:r>
      <w:r w:rsidR="003E3CDF">
        <w:t>2</w:t>
      </w:r>
      <w:r w:rsidRPr="00420E85">
        <w:t xml:space="preserve"> добывающ</w:t>
      </w:r>
      <w:r w:rsidR="003E3CDF">
        <w:t>ие</w:t>
      </w:r>
      <w:r w:rsidRPr="00420E85">
        <w:t xml:space="preserve"> скважин</w:t>
      </w:r>
      <w:r w:rsidR="003E3CDF">
        <w:t>ы</w:t>
      </w:r>
      <w:r w:rsidRPr="00420E85">
        <w:t>. Скважины на площадке размещаются в одной группе и в одном ряду.</w:t>
      </w:r>
      <w:r w:rsidRPr="001D5020">
        <w:t xml:space="preserve">  </w:t>
      </w:r>
    </w:p>
    <w:p w:rsidR="008D3388" w:rsidRDefault="003225A6" w:rsidP="008D3388">
      <w:pPr>
        <w:ind w:firstLine="709"/>
        <w:jc w:val="both"/>
      </w:pPr>
      <w:r w:rsidRPr="00200F0D">
        <w:t xml:space="preserve">Проектируемая площадка располагается на свободной от застройки территории. Лес на проектируемых участках представлен </w:t>
      </w:r>
      <w:r>
        <w:t>сосной, лиственницей</w:t>
      </w:r>
      <w:r w:rsidRPr="00200F0D">
        <w:t xml:space="preserve"> высотой </w:t>
      </w:r>
      <w:r>
        <w:t>свыше 20 м</w:t>
      </w:r>
      <w:r w:rsidRPr="00200F0D">
        <w:t>. Граница хвойного леса входит в нормируемое расстояние -</w:t>
      </w:r>
      <w:r w:rsidR="00DA29F6">
        <w:t xml:space="preserve"> </w:t>
      </w:r>
      <w:r w:rsidRPr="00200F0D">
        <w:t>100</w:t>
      </w:r>
      <w:r>
        <w:t xml:space="preserve"> </w:t>
      </w:r>
      <w:r w:rsidRPr="00200F0D">
        <w:t xml:space="preserve">м (СП 231.131150.2015). </w:t>
      </w:r>
    </w:p>
    <w:p w:rsidR="003225A6" w:rsidRDefault="003225A6" w:rsidP="008D3388">
      <w:pPr>
        <w:ind w:firstLine="709"/>
        <w:jc w:val="both"/>
      </w:pPr>
      <w:r w:rsidRPr="00200F0D">
        <w:t>Вырубка хвойного леса предусмотрена по нормам п.6.1.7 СП 231.131150.2015: не менее 100 м от устьев скважин и не менее 50</w:t>
      </w:r>
      <w:r>
        <w:t xml:space="preserve"> </w:t>
      </w:r>
      <w:r w:rsidRPr="00200F0D">
        <w:t>м от других производственных зданий и сооружений до границы вырубки леса по требованиям п.6.1.6 СП 4.13130.</w:t>
      </w:r>
      <w:r w:rsidR="00242472">
        <w:t>20</w:t>
      </w:r>
      <w:r w:rsidRPr="00200F0D">
        <w:t>1</w:t>
      </w:r>
      <w:r w:rsidRPr="00575886">
        <w:t>3.</w:t>
      </w:r>
      <w:r w:rsidRPr="00200F0D">
        <w:t xml:space="preserve"> </w:t>
      </w:r>
      <w:r w:rsidR="00F73292" w:rsidRPr="00F73292">
        <w:rPr>
          <w:szCs w:val="24"/>
        </w:rPr>
        <w:t xml:space="preserve">Согласно п.6.1.7 СП 231.131150.2015 у границы лесного массива проектом предусмотрена </w:t>
      </w:r>
      <w:r w:rsidR="008D3388">
        <w:rPr>
          <w:szCs w:val="24"/>
        </w:rPr>
        <w:t>в</w:t>
      </w:r>
      <w:r w:rsidR="00F73292" w:rsidRPr="00F73292">
        <w:rPr>
          <w:szCs w:val="24"/>
        </w:rPr>
        <w:t>спаханная полоса земли, шириной 5 м.</w:t>
      </w:r>
    </w:p>
    <w:p w:rsidR="00527336" w:rsidRPr="001D5020" w:rsidRDefault="00527336" w:rsidP="00527336">
      <w:pPr>
        <w:ind w:firstLine="709"/>
        <w:jc w:val="both"/>
        <w:rPr>
          <w:highlight w:val="yellow"/>
        </w:rPr>
      </w:pPr>
      <w:r>
        <w:lastRenderedPageBreak/>
        <w:t xml:space="preserve">Этапы строительства объектов в данном проекте не предусматриваются. Газосборный трубопровод </w:t>
      </w:r>
      <w:r>
        <w:rPr>
          <w:rFonts w:eastAsia="Calibri"/>
          <w:szCs w:val="24"/>
          <w:lang w:eastAsia="en-US"/>
        </w:rPr>
        <w:t xml:space="preserve">КГС № 107 </w:t>
      </w:r>
      <w:r w:rsidRPr="00E026E1">
        <w:rPr>
          <w:rFonts w:eastAsia="Calibri"/>
          <w:szCs w:val="24"/>
          <w:lang w:eastAsia="en-US"/>
        </w:rPr>
        <w:t xml:space="preserve">– </w:t>
      </w:r>
      <w:proofErr w:type="spellStart"/>
      <w:r w:rsidRPr="00E026E1">
        <w:rPr>
          <w:rFonts w:eastAsia="Calibri"/>
          <w:szCs w:val="24"/>
          <w:lang w:eastAsia="en-US"/>
        </w:rPr>
        <w:t>т.вр</w:t>
      </w:r>
      <w:proofErr w:type="spellEnd"/>
      <w:r w:rsidRPr="00E026E1">
        <w:rPr>
          <w:rFonts w:eastAsia="Calibri"/>
          <w:szCs w:val="24"/>
          <w:lang w:eastAsia="en-US"/>
        </w:rPr>
        <w:t>. КГС №</w:t>
      </w:r>
      <w:r>
        <w:rPr>
          <w:rFonts w:eastAsia="Calibri"/>
          <w:szCs w:val="24"/>
          <w:lang w:eastAsia="en-US"/>
        </w:rPr>
        <w:t xml:space="preserve"> 107</w:t>
      </w:r>
      <w:r>
        <w:t xml:space="preserve">, </w:t>
      </w:r>
      <w:proofErr w:type="spellStart"/>
      <w:r>
        <w:t>Ингибиторопровод</w:t>
      </w:r>
      <w:proofErr w:type="spellEnd"/>
      <w:r>
        <w:t xml:space="preserve"> </w:t>
      </w:r>
      <w:proofErr w:type="spellStart"/>
      <w:r w:rsidRPr="00E026E1">
        <w:rPr>
          <w:rFonts w:eastAsia="Calibri"/>
          <w:szCs w:val="24"/>
          <w:lang w:eastAsia="en-US"/>
        </w:rPr>
        <w:t>т.вр</w:t>
      </w:r>
      <w:proofErr w:type="spellEnd"/>
      <w:r w:rsidRPr="00E026E1">
        <w:rPr>
          <w:rFonts w:eastAsia="Calibri"/>
          <w:szCs w:val="24"/>
          <w:lang w:eastAsia="en-US"/>
        </w:rPr>
        <w:t>.</w:t>
      </w:r>
      <w:r>
        <w:rPr>
          <w:rFonts w:eastAsia="Calibri"/>
          <w:szCs w:val="24"/>
          <w:lang w:eastAsia="en-US"/>
        </w:rPr>
        <w:t xml:space="preserve"> </w:t>
      </w:r>
      <w:r w:rsidRPr="00E026E1">
        <w:rPr>
          <w:rFonts w:eastAsia="Calibri"/>
          <w:szCs w:val="24"/>
          <w:lang w:eastAsia="en-US"/>
        </w:rPr>
        <w:t>КГС №</w:t>
      </w:r>
      <w:r>
        <w:rPr>
          <w:rFonts w:eastAsia="Calibri"/>
          <w:szCs w:val="24"/>
          <w:lang w:eastAsia="en-US"/>
        </w:rPr>
        <w:t xml:space="preserve"> 107 – </w:t>
      </w:r>
      <w:r w:rsidR="00D42E47">
        <w:rPr>
          <w:rFonts w:eastAsia="Calibri"/>
          <w:szCs w:val="24"/>
          <w:lang w:eastAsia="en-US"/>
        </w:rPr>
        <w:t xml:space="preserve">            </w:t>
      </w:r>
      <w:r>
        <w:rPr>
          <w:rFonts w:eastAsia="Calibri"/>
          <w:szCs w:val="24"/>
          <w:lang w:eastAsia="en-US"/>
        </w:rPr>
        <w:t xml:space="preserve">КГС № 107 относятся к объектам капительного строительства. </w:t>
      </w:r>
    </w:p>
    <w:p w:rsidR="003225A6" w:rsidRPr="00200F0D" w:rsidRDefault="003225A6" w:rsidP="00242472">
      <w:pPr>
        <w:ind w:firstLine="709"/>
        <w:jc w:val="both"/>
      </w:pPr>
      <w:r w:rsidRPr="00200F0D">
        <w:t xml:space="preserve">Перечень проектируемых зданий, сооружений и </w:t>
      </w:r>
      <w:r w:rsidRPr="00420E85">
        <w:t>обор</w:t>
      </w:r>
      <w:r w:rsidR="00527336">
        <w:t>удования (относятся к объектам некапитального строительства) на период обустройства куста скважин следующий</w:t>
      </w:r>
      <w:r w:rsidRPr="00DA29F6">
        <w:t>:</w:t>
      </w:r>
    </w:p>
    <w:p w:rsidR="003225A6" w:rsidRPr="00200F0D" w:rsidRDefault="00D0190C" w:rsidP="00D0190C">
      <w:pPr>
        <w:pStyle w:val="afff4"/>
        <w:ind w:left="0" w:firstLine="709"/>
        <w:jc w:val="both"/>
      </w:pPr>
      <w:r>
        <w:t xml:space="preserve">- </w:t>
      </w:r>
      <w:r w:rsidR="003225A6">
        <w:t xml:space="preserve">Устье добывающей скважины с трубной обвязкой </w:t>
      </w:r>
      <w:r w:rsidR="003225A6" w:rsidRPr="00200F0D">
        <w:t>(поз. 1</w:t>
      </w:r>
      <w:r w:rsidR="003E3CDF">
        <w:t>.1-1.2</w:t>
      </w:r>
      <w:r w:rsidR="003225A6" w:rsidRPr="00200F0D">
        <w:t>);</w:t>
      </w:r>
    </w:p>
    <w:p w:rsidR="003225A6" w:rsidRDefault="00D0190C" w:rsidP="00D0190C">
      <w:pPr>
        <w:pStyle w:val="afff4"/>
        <w:ind w:left="0" w:firstLine="709"/>
        <w:jc w:val="both"/>
      </w:pPr>
      <w:r>
        <w:t xml:space="preserve">- </w:t>
      </w:r>
      <w:r w:rsidR="003225A6">
        <w:t>Площадка под приемные мостики, совмещенная с площадкой под ремонтный агрегат</w:t>
      </w:r>
      <w:r w:rsidR="003225A6" w:rsidRPr="00200F0D">
        <w:t xml:space="preserve"> (поз. 2.1</w:t>
      </w:r>
      <w:r w:rsidR="003E3CDF">
        <w:t>-2.2</w:t>
      </w:r>
      <w:r w:rsidR="003225A6" w:rsidRPr="00200F0D">
        <w:t>);</w:t>
      </w:r>
    </w:p>
    <w:p w:rsidR="003225A6" w:rsidRDefault="00D0190C" w:rsidP="00D0190C">
      <w:pPr>
        <w:pStyle w:val="afff4"/>
        <w:ind w:left="0" w:firstLine="709"/>
        <w:jc w:val="both"/>
      </w:pPr>
      <w:r>
        <w:t xml:space="preserve">- </w:t>
      </w:r>
      <w:r w:rsidR="003225A6">
        <w:t>Места для оттяжек якорей (поз.3.1-3.</w:t>
      </w:r>
      <w:r w:rsidR="003E3CDF">
        <w:t>2</w:t>
      </w:r>
      <w:r w:rsidR="003225A6">
        <w:t>);</w:t>
      </w:r>
    </w:p>
    <w:p w:rsidR="003225A6" w:rsidRPr="00200F0D" w:rsidRDefault="00D0190C" w:rsidP="00D0190C">
      <w:pPr>
        <w:pStyle w:val="afff4"/>
        <w:ind w:left="0" w:firstLine="709"/>
        <w:jc w:val="both"/>
      </w:pPr>
      <w:r>
        <w:t xml:space="preserve">- </w:t>
      </w:r>
      <w:r w:rsidR="003225A6">
        <w:t>Место под инвентарный узел глушения</w:t>
      </w:r>
      <w:r w:rsidR="003225A6" w:rsidRPr="00200F0D">
        <w:t xml:space="preserve"> (поз. </w:t>
      </w:r>
      <w:r w:rsidR="003225A6">
        <w:t>4</w:t>
      </w:r>
      <w:r w:rsidR="003225A6" w:rsidRPr="00200F0D">
        <w:t>);</w:t>
      </w:r>
    </w:p>
    <w:p w:rsidR="003225A6" w:rsidRPr="00200F0D" w:rsidRDefault="00D0190C" w:rsidP="00D0190C">
      <w:pPr>
        <w:pStyle w:val="afff4"/>
        <w:ind w:left="0" w:firstLine="709"/>
        <w:jc w:val="both"/>
      </w:pPr>
      <w:r>
        <w:t xml:space="preserve">- </w:t>
      </w:r>
      <w:r w:rsidR="003225A6">
        <w:t>Арматурный блок</w:t>
      </w:r>
      <w:r w:rsidR="003225A6" w:rsidRPr="00200F0D">
        <w:t xml:space="preserve"> (поз. </w:t>
      </w:r>
      <w:r w:rsidR="003225A6">
        <w:t>5.1-5.</w:t>
      </w:r>
      <w:r w:rsidR="005F407A">
        <w:t>2</w:t>
      </w:r>
      <w:r w:rsidR="003225A6" w:rsidRPr="00200F0D">
        <w:t>);</w:t>
      </w:r>
    </w:p>
    <w:p w:rsidR="003225A6" w:rsidRDefault="00D0190C" w:rsidP="00D0190C">
      <w:pPr>
        <w:pStyle w:val="afff4"/>
        <w:ind w:left="0" w:firstLine="709"/>
        <w:jc w:val="both"/>
      </w:pPr>
      <w:r>
        <w:t xml:space="preserve">- </w:t>
      </w:r>
      <w:r w:rsidR="003225A6">
        <w:t>Площадка для исследовательского сепаратора</w:t>
      </w:r>
      <w:r w:rsidR="003225A6" w:rsidRPr="00200F0D">
        <w:t xml:space="preserve"> (поз. </w:t>
      </w:r>
      <w:r w:rsidR="003225A6">
        <w:t>6</w:t>
      </w:r>
      <w:r w:rsidR="003225A6" w:rsidRPr="00200F0D">
        <w:t>);</w:t>
      </w:r>
    </w:p>
    <w:p w:rsidR="005F407A" w:rsidRDefault="00D0190C" w:rsidP="00D0190C">
      <w:pPr>
        <w:pStyle w:val="afff4"/>
        <w:ind w:left="0" w:firstLine="709"/>
        <w:jc w:val="both"/>
      </w:pPr>
      <w:r>
        <w:t xml:space="preserve">- </w:t>
      </w:r>
      <w:r w:rsidR="005F407A">
        <w:t>Площадка размещения под Блок-бокс ингибитора коррозии (резерв территории) (поз.8).</w:t>
      </w:r>
    </w:p>
    <w:p w:rsidR="003225A6" w:rsidRDefault="00D0190C" w:rsidP="00D0190C">
      <w:pPr>
        <w:pStyle w:val="afff4"/>
        <w:ind w:left="0" w:firstLine="709"/>
        <w:jc w:val="both"/>
      </w:pPr>
      <w:r>
        <w:t xml:space="preserve">- </w:t>
      </w:r>
      <w:r w:rsidR="003225A6">
        <w:t>Площадка под блок подачи газ</w:t>
      </w:r>
      <w:r w:rsidR="005F407A">
        <w:t>а на дежурную горелку ГФУ (поз.10</w:t>
      </w:r>
      <w:r w:rsidR="003225A6">
        <w:t>);</w:t>
      </w:r>
    </w:p>
    <w:p w:rsidR="003225A6" w:rsidRDefault="00D0190C" w:rsidP="00D0190C">
      <w:pPr>
        <w:pStyle w:val="afff4"/>
        <w:ind w:left="0" w:firstLine="709"/>
        <w:jc w:val="both"/>
      </w:pPr>
      <w:r>
        <w:t xml:space="preserve">- </w:t>
      </w:r>
      <w:r w:rsidR="003225A6">
        <w:t>Площадк</w:t>
      </w:r>
      <w:r w:rsidR="005F407A">
        <w:t>а под шкаф управления ГФУ (поз.11</w:t>
      </w:r>
      <w:r w:rsidR="003225A6">
        <w:t>)</w:t>
      </w:r>
    </w:p>
    <w:p w:rsidR="003225A6" w:rsidRDefault="00D0190C" w:rsidP="00D0190C">
      <w:pPr>
        <w:pStyle w:val="afff4"/>
        <w:ind w:left="0" w:firstLine="709"/>
        <w:jc w:val="both"/>
      </w:pPr>
      <w:r>
        <w:t xml:space="preserve">- </w:t>
      </w:r>
      <w:r w:rsidR="005F407A">
        <w:t>Факельный амбар (поз.12</w:t>
      </w:r>
      <w:r w:rsidR="003225A6">
        <w:t>);</w:t>
      </w:r>
    </w:p>
    <w:p w:rsidR="003225A6" w:rsidRDefault="00D0190C" w:rsidP="00D0190C">
      <w:pPr>
        <w:pStyle w:val="afff4"/>
        <w:ind w:left="0" w:firstLine="709"/>
        <w:jc w:val="both"/>
      </w:pPr>
      <w:r>
        <w:t xml:space="preserve">- </w:t>
      </w:r>
      <w:r w:rsidR="003225A6">
        <w:t>Блок БЭЛП (поз.1</w:t>
      </w:r>
      <w:r w:rsidR="005F407A">
        <w:t>4</w:t>
      </w:r>
      <w:r w:rsidR="003225A6">
        <w:t>);</w:t>
      </w:r>
    </w:p>
    <w:p w:rsidR="003225A6" w:rsidRDefault="00D0190C" w:rsidP="00D0190C">
      <w:pPr>
        <w:pStyle w:val="afff4"/>
        <w:ind w:left="0" w:firstLine="709"/>
        <w:jc w:val="both"/>
      </w:pPr>
      <w:r>
        <w:t xml:space="preserve">- </w:t>
      </w:r>
      <w:r w:rsidR="003225A6">
        <w:t xml:space="preserve">Прожекторная мачта </w:t>
      </w:r>
      <w:r w:rsidR="003225A6" w:rsidRPr="00F07E39">
        <w:rPr>
          <w:lang w:val="en-US"/>
        </w:rPr>
        <w:t>h</w:t>
      </w:r>
      <w:r w:rsidR="005F407A">
        <w:t>=31,75 м (поз.15</w:t>
      </w:r>
      <w:r w:rsidR="003225A6">
        <w:t>);</w:t>
      </w:r>
    </w:p>
    <w:p w:rsidR="003225A6" w:rsidRDefault="00D0190C" w:rsidP="00D0190C">
      <w:pPr>
        <w:pStyle w:val="afff4"/>
        <w:ind w:left="0" w:firstLine="709"/>
        <w:jc w:val="both"/>
      </w:pPr>
      <w:r>
        <w:t xml:space="preserve">- </w:t>
      </w:r>
      <w:r w:rsidR="005F407A">
        <w:t>Площадка стоянки</w:t>
      </w:r>
      <w:r w:rsidR="003225A6">
        <w:t xml:space="preserve"> пожарной техники (поз.1</w:t>
      </w:r>
      <w:r w:rsidR="005F407A">
        <w:t>7</w:t>
      </w:r>
      <w:r w:rsidR="003225A6">
        <w:t>);</w:t>
      </w:r>
    </w:p>
    <w:p w:rsidR="00754068" w:rsidRPr="005D679A" w:rsidRDefault="00D0190C" w:rsidP="00242472">
      <w:pPr>
        <w:ind w:firstLine="709"/>
        <w:jc w:val="both"/>
      </w:pPr>
      <w:r>
        <w:t xml:space="preserve">- </w:t>
      </w:r>
      <w:r w:rsidR="00754068" w:rsidRPr="00754068">
        <w:t>Противопожарные расстояния между проектируемыми объектами на кустовой</w:t>
      </w:r>
      <w:r w:rsidR="00754068">
        <w:t xml:space="preserve"> </w:t>
      </w:r>
      <w:r w:rsidR="00527336">
        <w:t>площадке приведены в таблице 4.1</w:t>
      </w:r>
      <w:r w:rsidR="00754068" w:rsidRPr="00754068">
        <w:t>.</w:t>
      </w:r>
    </w:p>
    <w:p w:rsidR="003225A6" w:rsidRDefault="00754068" w:rsidP="00242472">
      <w:pPr>
        <w:rPr>
          <w:rFonts w:eastAsia="Calibri"/>
          <w:szCs w:val="24"/>
        </w:rPr>
      </w:pPr>
      <w:r>
        <w:t>Таблица 4</w:t>
      </w:r>
      <w:r w:rsidR="003225A6">
        <w:t>.</w:t>
      </w:r>
      <w:r w:rsidR="00527336">
        <w:t>1</w:t>
      </w:r>
      <w:r w:rsidR="003225A6">
        <w:t xml:space="preserve">– Противопожарные расстояния между объектами площадки куста скважин </w:t>
      </w:r>
      <w:r>
        <w:t xml:space="preserve">      </w:t>
      </w:r>
      <w:r>
        <w:rPr>
          <w:rFonts w:eastAsia="Calibri"/>
        </w:rPr>
        <w:t>№ 107</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7"/>
        <w:gridCol w:w="2201"/>
        <w:gridCol w:w="1559"/>
        <w:gridCol w:w="1625"/>
        <w:gridCol w:w="1782"/>
      </w:tblGrid>
      <w:tr w:rsidR="003225A6" w:rsidTr="001E240A">
        <w:trPr>
          <w:trHeight w:val="704"/>
          <w:tblHeader/>
          <w:jc w:val="center"/>
        </w:trPr>
        <w:tc>
          <w:tcPr>
            <w:tcW w:w="2477" w:type="dxa"/>
            <w:shd w:val="clear" w:color="auto" w:fill="auto"/>
            <w:vAlign w:val="center"/>
          </w:tcPr>
          <w:p w:rsidR="003225A6" w:rsidRDefault="003225A6" w:rsidP="00242472">
            <w:pPr>
              <w:jc w:val="center"/>
              <w:rPr>
                <w:rFonts w:eastAsia="Calibri"/>
              </w:rPr>
            </w:pPr>
            <w:r>
              <w:rPr>
                <w:rFonts w:eastAsia="Calibri"/>
              </w:rPr>
              <w:t>Здания и сооружения</w:t>
            </w:r>
          </w:p>
        </w:tc>
        <w:tc>
          <w:tcPr>
            <w:tcW w:w="2201" w:type="dxa"/>
            <w:shd w:val="clear" w:color="auto" w:fill="auto"/>
            <w:vAlign w:val="center"/>
          </w:tcPr>
          <w:p w:rsidR="003225A6" w:rsidRDefault="003225A6" w:rsidP="00242472">
            <w:pPr>
              <w:jc w:val="center"/>
              <w:rPr>
                <w:rFonts w:eastAsia="Calibri"/>
              </w:rPr>
            </w:pPr>
            <w:r>
              <w:rPr>
                <w:rFonts w:eastAsia="Calibri"/>
              </w:rPr>
              <w:t>Здания и сооружения</w:t>
            </w:r>
          </w:p>
        </w:tc>
        <w:tc>
          <w:tcPr>
            <w:tcW w:w="1559" w:type="dxa"/>
            <w:shd w:val="clear" w:color="auto" w:fill="auto"/>
            <w:vAlign w:val="center"/>
          </w:tcPr>
          <w:p w:rsidR="003225A6" w:rsidRDefault="003225A6" w:rsidP="00242472">
            <w:pPr>
              <w:jc w:val="center"/>
              <w:rPr>
                <w:rFonts w:eastAsia="Calibri"/>
                <w:sz w:val="22"/>
                <w:szCs w:val="22"/>
              </w:rPr>
            </w:pPr>
            <w:r>
              <w:rPr>
                <w:rFonts w:eastAsia="Calibri"/>
                <w:sz w:val="22"/>
                <w:szCs w:val="22"/>
              </w:rPr>
              <w:t>Расстояния, м</w:t>
            </w:r>
          </w:p>
          <w:p w:rsidR="003225A6" w:rsidRDefault="003225A6" w:rsidP="00242472">
            <w:pPr>
              <w:jc w:val="center"/>
              <w:rPr>
                <w:rFonts w:eastAsia="Calibri"/>
                <w:sz w:val="22"/>
                <w:szCs w:val="22"/>
              </w:rPr>
            </w:pPr>
            <w:r>
              <w:rPr>
                <w:rFonts w:eastAsia="Calibri"/>
                <w:sz w:val="22"/>
                <w:szCs w:val="22"/>
              </w:rPr>
              <w:t>(факт.)</w:t>
            </w:r>
          </w:p>
        </w:tc>
        <w:tc>
          <w:tcPr>
            <w:tcW w:w="1625" w:type="dxa"/>
            <w:shd w:val="clear" w:color="auto" w:fill="auto"/>
            <w:vAlign w:val="center"/>
          </w:tcPr>
          <w:p w:rsidR="003225A6" w:rsidRDefault="003225A6" w:rsidP="00242472">
            <w:pPr>
              <w:jc w:val="center"/>
              <w:rPr>
                <w:rFonts w:eastAsia="Calibri"/>
                <w:sz w:val="22"/>
                <w:szCs w:val="22"/>
              </w:rPr>
            </w:pPr>
            <w:r>
              <w:rPr>
                <w:rFonts w:eastAsia="Calibri"/>
                <w:sz w:val="22"/>
                <w:szCs w:val="22"/>
              </w:rPr>
              <w:t>Расстояния, м</w:t>
            </w:r>
          </w:p>
          <w:p w:rsidR="003225A6" w:rsidRDefault="003225A6" w:rsidP="00242472">
            <w:pPr>
              <w:jc w:val="center"/>
              <w:rPr>
                <w:rFonts w:eastAsia="Calibri"/>
                <w:sz w:val="22"/>
                <w:szCs w:val="22"/>
              </w:rPr>
            </w:pPr>
            <w:r>
              <w:rPr>
                <w:rFonts w:eastAsia="Calibri"/>
                <w:sz w:val="22"/>
                <w:szCs w:val="22"/>
              </w:rPr>
              <w:t>(норм.)</w:t>
            </w:r>
          </w:p>
        </w:tc>
        <w:tc>
          <w:tcPr>
            <w:tcW w:w="1782" w:type="dxa"/>
            <w:shd w:val="clear" w:color="auto" w:fill="auto"/>
            <w:vAlign w:val="center"/>
          </w:tcPr>
          <w:p w:rsidR="003225A6" w:rsidRDefault="003225A6" w:rsidP="00242472">
            <w:pPr>
              <w:jc w:val="center"/>
              <w:rPr>
                <w:rFonts w:eastAsia="Calibri"/>
              </w:rPr>
            </w:pPr>
            <w:r>
              <w:rPr>
                <w:rFonts w:eastAsia="Calibri"/>
              </w:rPr>
              <w:t>Ссылка</w:t>
            </w:r>
          </w:p>
        </w:tc>
      </w:tr>
      <w:tr w:rsidR="003225A6" w:rsidTr="001E240A">
        <w:trPr>
          <w:trHeight w:val="643"/>
          <w:jc w:val="center"/>
        </w:trPr>
        <w:tc>
          <w:tcPr>
            <w:tcW w:w="2477" w:type="dxa"/>
            <w:vMerge w:val="restart"/>
            <w:shd w:val="clear" w:color="auto" w:fill="auto"/>
            <w:vAlign w:val="center"/>
          </w:tcPr>
          <w:p w:rsidR="003225A6" w:rsidRPr="00974D60" w:rsidRDefault="003225A6" w:rsidP="00242472">
            <w:pPr>
              <w:rPr>
                <w:szCs w:val="24"/>
              </w:rPr>
            </w:pPr>
            <w:r w:rsidRPr="00974D60">
              <w:rPr>
                <w:rFonts w:eastAsia="Calibri"/>
                <w:szCs w:val="24"/>
                <w:lang w:eastAsia="en-US"/>
              </w:rPr>
              <w:t xml:space="preserve">Скважина добывающая </w:t>
            </w:r>
            <w:r w:rsidRPr="00974D60">
              <w:rPr>
                <w:szCs w:val="24"/>
              </w:rPr>
              <w:t>(</w:t>
            </w:r>
            <w:r w:rsidR="005F407A">
              <w:rPr>
                <w:szCs w:val="24"/>
              </w:rPr>
              <w:t>поз. 1.1-1.2</w:t>
            </w:r>
            <w:r w:rsidRPr="00974D60">
              <w:rPr>
                <w:szCs w:val="24"/>
              </w:rPr>
              <w:t>)</w:t>
            </w:r>
          </w:p>
          <w:p w:rsidR="003225A6" w:rsidRPr="004F4776" w:rsidRDefault="003225A6" w:rsidP="00242472">
            <w:pPr>
              <w:rPr>
                <w:szCs w:val="24"/>
                <w:highlight w:val="yellow"/>
              </w:rPr>
            </w:pPr>
          </w:p>
        </w:tc>
        <w:tc>
          <w:tcPr>
            <w:tcW w:w="2201" w:type="dxa"/>
            <w:shd w:val="clear" w:color="auto" w:fill="auto"/>
            <w:vAlign w:val="center"/>
          </w:tcPr>
          <w:p w:rsidR="003225A6" w:rsidRPr="0040715D" w:rsidRDefault="003225A6" w:rsidP="00242472">
            <w:pPr>
              <w:rPr>
                <w:szCs w:val="24"/>
              </w:rPr>
            </w:pPr>
            <w:r w:rsidRPr="0040715D">
              <w:rPr>
                <w:rFonts w:eastAsia="Calibri"/>
                <w:szCs w:val="24"/>
                <w:lang w:eastAsia="en-US"/>
              </w:rPr>
              <w:t xml:space="preserve">Скважина добывающая </w:t>
            </w:r>
            <w:r w:rsidRPr="0040715D">
              <w:rPr>
                <w:szCs w:val="24"/>
              </w:rPr>
              <w:t>(поз. 1.1-1.</w:t>
            </w:r>
            <w:r w:rsidR="005F407A">
              <w:rPr>
                <w:szCs w:val="24"/>
              </w:rPr>
              <w:t>2</w:t>
            </w:r>
            <w:r w:rsidRPr="0040715D">
              <w:rPr>
                <w:szCs w:val="24"/>
              </w:rPr>
              <w:t>)</w:t>
            </w:r>
          </w:p>
        </w:tc>
        <w:tc>
          <w:tcPr>
            <w:tcW w:w="1559" w:type="dxa"/>
            <w:shd w:val="clear" w:color="auto" w:fill="auto"/>
            <w:vAlign w:val="center"/>
          </w:tcPr>
          <w:p w:rsidR="003225A6" w:rsidRPr="0040715D" w:rsidRDefault="003225A6" w:rsidP="00242472">
            <w:pPr>
              <w:jc w:val="center"/>
              <w:rPr>
                <w:szCs w:val="24"/>
              </w:rPr>
            </w:pPr>
            <w:r w:rsidRPr="0040715D">
              <w:rPr>
                <w:szCs w:val="24"/>
              </w:rPr>
              <w:t>15</w:t>
            </w:r>
          </w:p>
        </w:tc>
        <w:tc>
          <w:tcPr>
            <w:tcW w:w="1625" w:type="dxa"/>
            <w:shd w:val="clear" w:color="auto" w:fill="auto"/>
            <w:vAlign w:val="center"/>
          </w:tcPr>
          <w:p w:rsidR="003225A6" w:rsidRDefault="005F407A" w:rsidP="00242472">
            <w:pPr>
              <w:jc w:val="center"/>
              <w:rPr>
                <w:szCs w:val="24"/>
              </w:rPr>
            </w:pPr>
            <w:r>
              <w:rPr>
                <w:szCs w:val="24"/>
              </w:rPr>
              <w:t>15</w:t>
            </w:r>
          </w:p>
        </w:tc>
        <w:tc>
          <w:tcPr>
            <w:tcW w:w="1782" w:type="dxa"/>
            <w:shd w:val="clear" w:color="auto" w:fill="auto"/>
            <w:vAlign w:val="center"/>
          </w:tcPr>
          <w:p w:rsidR="003225A6" w:rsidRDefault="005F407A" w:rsidP="00242472">
            <w:pPr>
              <w:jc w:val="center"/>
              <w:rPr>
                <w:sz w:val="22"/>
                <w:szCs w:val="22"/>
              </w:rPr>
            </w:pPr>
            <w:r>
              <w:rPr>
                <w:sz w:val="22"/>
                <w:szCs w:val="22"/>
              </w:rPr>
              <w:t>СТУ</w:t>
            </w:r>
          </w:p>
        </w:tc>
      </w:tr>
      <w:tr w:rsidR="003225A6" w:rsidTr="001E240A">
        <w:trPr>
          <w:trHeight w:val="643"/>
          <w:jc w:val="center"/>
        </w:trPr>
        <w:tc>
          <w:tcPr>
            <w:tcW w:w="2477" w:type="dxa"/>
            <w:vMerge/>
            <w:shd w:val="clear" w:color="auto" w:fill="auto"/>
            <w:vAlign w:val="center"/>
          </w:tcPr>
          <w:p w:rsidR="003225A6" w:rsidRPr="004F4776" w:rsidRDefault="003225A6" w:rsidP="00242472">
            <w:pPr>
              <w:rPr>
                <w:szCs w:val="24"/>
                <w:highlight w:val="yellow"/>
              </w:rPr>
            </w:pPr>
          </w:p>
        </w:tc>
        <w:tc>
          <w:tcPr>
            <w:tcW w:w="2201" w:type="dxa"/>
            <w:tcBorders>
              <w:top w:val="single" w:sz="4" w:space="0" w:color="auto"/>
              <w:bottom w:val="single" w:sz="4" w:space="0" w:color="auto"/>
              <w:right w:val="single" w:sz="4" w:space="0" w:color="auto"/>
            </w:tcBorders>
            <w:shd w:val="clear" w:color="auto" w:fill="auto"/>
            <w:vAlign w:val="center"/>
          </w:tcPr>
          <w:p w:rsidR="003225A6" w:rsidRPr="0040715D" w:rsidRDefault="003225A6" w:rsidP="00242472">
            <w:pPr>
              <w:rPr>
                <w:szCs w:val="24"/>
              </w:rPr>
            </w:pPr>
            <w:r w:rsidRPr="0040715D">
              <w:rPr>
                <w:szCs w:val="24"/>
              </w:rPr>
              <w:t>Площадка под приемные мостики, совмещенная с площадкой по</w:t>
            </w:r>
            <w:r w:rsidR="005F407A">
              <w:rPr>
                <w:szCs w:val="24"/>
              </w:rPr>
              <w:t xml:space="preserve">д ремонт </w:t>
            </w:r>
            <w:proofErr w:type="spellStart"/>
            <w:r w:rsidR="005F407A">
              <w:rPr>
                <w:szCs w:val="24"/>
              </w:rPr>
              <w:t>агрегатора</w:t>
            </w:r>
            <w:proofErr w:type="spellEnd"/>
            <w:r w:rsidR="005F407A">
              <w:rPr>
                <w:szCs w:val="24"/>
              </w:rPr>
              <w:t xml:space="preserve"> (поз.2.1-2.2</w:t>
            </w:r>
            <w:r w:rsidRPr="0040715D">
              <w:rPr>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40715D" w:rsidRDefault="003225A6" w:rsidP="00242472">
            <w:pPr>
              <w:jc w:val="center"/>
              <w:rPr>
                <w:szCs w:val="24"/>
              </w:rPr>
            </w:pPr>
            <w:r>
              <w:rPr>
                <w:szCs w:val="24"/>
              </w:rPr>
              <w:t>6</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5F407A" w:rsidRDefault="003225A6" w:rsidP="00242472">
            <w:pPr>
              <w:jc w:val="center"/>
              <w:rPr>
                <w:sz w:val="20"/>
              </w:rPr>
            </w:pPr>
            <w:r w:rsidRPr="006F59F6">
              <w:rPr>
                <w:sz w:val="20"/>
              </w:rPr>
              <w:t>Не нормируется</w:t>
            </w:r>
            <w:r w:rsidR="005F407A">
              <w:rPr>
                <w:sz w:val="20"/>
              </w:rPr>
              <w:t>.</w:t>
            </w:r>
          </w:p>
          <w:p w:rsidR="003225A6" w:rsidRPr="0040715D" w:rsidRDefault="005F407A" w:rsidP="00242472">
            <w:pPr>
              <w:jc w:val="center"/>
              <w:rPr>
                <w:szCs w:val="24"/>
                <w:highlight w:val="yellow"/>
              </w:rPr>
            </w:pPr>
            <w:r>
              <w:rPr>
                <w:sz w:val="20"/>
              </w:rPr>
              <w:t>Расстояние принимается</w:t>
            </w:r>
            <w:r w:rsidR="003225A6" w:rsidRPr="006F59F6">
              <w:rPr>
                <w:sz w:val="20"/>
              </w:rPr>
              <w:t xml:space="preserve"> из условий строительства</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40715D" w:rsidRDefault="003225A6" w:rsidP="00242472">
            <w:pPr>
              <w:jc w:val="center"/>
              <w:rPr>
                <w:sz w:val="22"/>
                <w:szCs w:val="22"/>
                <w:highlight w:val="yellow"/>
                <w:lang w:eastAsia="en-US"/>
              </w:rPr>
            </w:pPr>
          </w:p>
        </w:tc>
      </w:tr>
      <w:tr w:rsidR="003225A6" w:rsidTr="001E240A">
        <w:trPr>
          <w:trHeight w:val="643"/>
          <w:jc w:val="center"/>
        </w:trPr>
        <w:tc>
          <w:tcPr>
            <w:tcW w:w="2477" w:type="dxa"/>
            <w:vMerge/>
            <w:shd w:val="clear" w:color="auto" w:fill="auto"/>
            <w:vAlign w:val="center"/>
          </w:tcPr>
          <w:p w:rsidR="003225A6" w:rsidRPr="004F4776" w:rsidRDefault="003225A6" w:rsidP="00242472">
            <w:pPr>
              <w:rPr>
                <w:szCs w:val="24"/>
                <w:highlight w:val="yellow"/>
              </w:rPr>
            </w:pPr>
          </w:p>
        </w:tc>
        <w:tc>
          <w:tcPr>
            <w:tcW w:w="2201" w:type="dxa"/>
            <w:tcBorders>
              <w:top w:val="single" w:sz="4" w:space="0" w:color="auto"/>
              <w:bottom w:val="single" w:sz="4" w:space="0" w:color="auto"/>
              <w:right w:val="single" w:sz="4" w:space="0" w:color="auto"/>
            </w:tcBorders>
            <w:shd w:val="clear" w:color="auto" w:fill="auto"/>
            <w:vAlign w:val="center"/>
          </w:tcPr>
          <w:p w:rsidR="003225A6" w:rsidRPr="0040715D" w:rsidRDefault="003225A6" w:rsidP="00242472">
            <w:pPr>
              <w:rPr>
                <w:szCs w:val="24"/>
              </w:rPr>
            </w:pPr>
            <w:r>
              <w:rPr>
                <w:szCs w:val="24"/>
              </w:rPr>
              <w:t>Место под инвентарный узел глушения (поз.4)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40715D" w:rsidRDefault="00E94EF0" w:rsidP="00242472">
            <w:pPr>
              <w:jc w:val="center"/>
              <w:rPr>
                <w:szCs w:val="24"/>
              </w:rPr>
            </w:pPr>
            <w:r>
              <w:rPr>
                <w:szCs w:val="24"/>
              </w:rPr>
              <w:t>33,50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5F407A" w:rsidRDefault="005F407A" w:rsidP="00242472">
            <w:pPr>
              <w:jc w:val="center"/>
              <w:rPr>
                <w:sz w:val="20"/>
              </w:rPr>
            </w:pPr>
            <w:r w:rsidRPr="006F59F6">
              <w:rPr>
                <w:sz w:val="20"/>
              </w:rPr>
              <w:t>Не нормируется</w:t>
            </w:r>
            <w:r>
              <w:rPr>
                <w:sz w:val="20"/>
              </w:rPr>
              <w:t>.</w:t>
            </w:r>
          </w:p>
          <w:p w:rsidR="003225A6" w:rsidRPr="006F59F6" w:rsidRDefault="005F407A" w:rsidP="00242472">
            <w:pPr>
              <w:jc w:val="center"/>
              <w:rPr>
                <w:sz w:val="20"/>
                <w:highlight w:val="yellow"/>
              </w:rPr>
            </w:pPr>
            <w:r>
              <w:rPr>
                <w:sz w:val="20"/>
              </w:rPr>
              <w:t>Расстояние принимается</w:t>
            </w:r>
            <w:r w:rsidRPr="006F59F6">
              <w:rPr>
                <w:sz w:val="20"/>
              </w:rPr>
              <w:t xml:space="preserve"> из условий строительства</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40715D" w:rsidRDefault="003225A6" w:rsidP="00242472">
            <w:pPr>
              <w:jc w:val="center"/>
              <w:rPr>
                <w:sz w:val="22"/>
                <w:szCs w:val="22"/>
                <w:highlight w:val="yellow"/>
                <w:lang w:eastAsia="en-US"/>
              </w:rPr>
            </w:pPr>
          </w:p>
        </w:tc>
      </w:tr>
      <w:tr w:rsidR="003225A6" w:rsidTr="001E240A">
        <w:trPr>
          <w:trHeight w:val="643"/>
          <w:jc w:val="center"/>
        </w:trPr>
        <w:tc>
          <w:tcPr>
            <w:tcW w:w="2477" w:type="dxa"/>
            <w:vMerge/>
            <w:shd w:val="clear" w:color="auto" w:fill="auto"/>
            <w:vAlign w:val="center"/>
          </w:tcPr>
          <w:p w:rsidR="003225A6" w:rsidRPr="004F4776" w:rsidRDefault="003225A6" w:rsidP="00242472">
            <w:pPr>
              <w:rPr>
                <w:szCs w:val="24"/>
                <w:highlight w:val="yellow"/>
              </w:rPr>
            </w:pPr>
          </w:p>
        </w:tc>
        <w:tc>
          <w:tcPr>
            <w:tcW w:w="2201" w:type="dxa"/>
            <w:tcBorders>
              <w:top w:val="single" w:sz="4" w:space="0" w:color="auto"/>
              <w:bottom w:val="single" w:sz="4" w:space="0" w:color="auto"/>
              <w:right w:val="single" w:sz="4" w:space="0" w:color="auto"/>
            </w:tcBorders>
            <w:shd w:val="clear" w:color="auto" w:fill="auto"/>
            <w:vAlign w:val="center"/>
          </w:tcPr>
          <w:p w:rsidR="003225A6" w:rsidRDefault="005F407A" w:rsidP="00242472">
            <w:pPr>
              <w:rPr>
                <w:szCs w:val="24"/>
              </w:rPr>
            </w:pPr>
            <w:r>
              <w:rPr>
                <w:szCs w:val="24"/>
              </w:rPr>
              <w:t>Арматурный блок (поз.5.1-5.2</w:t>
            </w:r>
            <w:r w:rsidR="003225A6">
              <w:rPr>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40715D" w:rsidRDefault="003225A6" w:rsidP="00242472">
            <w:pPr>
              <w:jc w:val="center"/>
              <w:rPr>
                <w:szCs w:val="24"/>
              </w:rPr>
            </w:pPr>
            <w:r>
              <w:rPr>
                <w:szCs w:val="24"/>
              </w:rPr>
              <w:t>6</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5F407A" w:rsidRDefault="005F407A" w:rsidP="00242472">
            <w:pPr>
              <w:jc w:val="center"/>
              <w:rPr>
                <w:szCs w:val="24"/>
              </w:rPr>
            </w:pPr>
            <w:r w:rsidRPr="005F407A">
              <w:rPr>
                <w:szCs w:val="24"/>
              </w:rPr>
              <w:t>6</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5F407A" w:rsidRDefault="005F407A" w:rsidP="00242472">
            <w:pPr>
              <w:jc w:val="center"/>
              <w:rPr>
                <w:sz w:val="22"/>
                <w:szCs w:val="22"/>
                <w:lang w:eastAsia="en-US"/>
              </w:rPr>
            </w:pPr>
            <w:r w:rsidRPr="005F407A">
              <w:rPr>
                <w:sz w:val="22"/>
                <w:szCs w:val="22"/>
                <w:lang w:eastAsia="en-US"/>
              </w:rPr>
              <w:t>СТУ</w:t>
            </w:r>
          </w:p>
        </w:tc>
      </w:tr>
      <w:tr w:rsidR="003225A6" w:rsidTr="001E240A">
        <w:trPr>
          <w:trHeight w:val="643"/>
          <w:jc w:val="center"/>
        </w:trPr>
        <w:tc>
          <w:tcPr>
            <w:tcW w:w="2477" w:type="dxa"/>
            <w:vMerge/>
            <w:shd w:val="clear" w:color="auto" w:fill="auto"/>
            <w:vAlign w:val="center"/>
          </w:tcPr>
          <w:p w:rsidR="003225A6" w:rsidRPr="004F4776" w:rsidRDefault="003225A6" w:rsidP="00242472">
            <w:pPr>
              <w:rPr>
                <w:szCs w:val="24"/>
                <w:highlight w:val="yellow"/>
              </w:rPr>
            </w:pPr>
          </w:p>
        </w:tc>
        <w:tc>
          <w:tcPr>
            <w:tcW w:w="2201" w:type="dxa"/>
            <w:tcBorders>
              <w:top w:val="single" w:sz="4" w:space="0" w:color="auto"/>
              <w:bottom w:val="single" w:sz="4" w:space="0" w:color="auto"/>
              <w:right w:val="single" w:sz="4" w:space="0" w:color="auto"/>
            </w:tcBorders>
            <w:shd w:val="clear" w:color="auto" w:fill="auto"/>
            <w:vAlign w:val="center"/>
          </w:tcPr>
          <w:p w:rsidR="003225A6" w:rsidRDefault="003225A6" w:rsidP="00242472">
            <w:pPr>
              <w:rPr>
                <w:szCs w:val="24"/>
              </w:rPr>
            </w:pPr>
            <w:r>
              <w:rPr>
                <w:szCs w:val="24"/>
              </w:rPr>
              <w:t>Площадка для исследовательского сепаратора (поз.6)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40715D" w:rsidRDefault="00E94EF0" w:rsidP="00242472">
            <w:pPr>
              <w:jc w:val="center"/>
              <w:rPr>
                <w:szCs w:val="24"/>
              </w:rPr>
            </w:pPr>
            <w:r>
              <w:rPr>
                <w:szCs w:val="24"/>
              </w:rPr>
              <w:t>25,50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40715D" w:rsidRDefault="003225A6" w:rsidP="00242472">
            <w:pPr>
              <w:jc w:val="center"/>
              <w:rPr>
                <w:szCs w:val="24"/>
                <w:highlight w:val="yellow"/>
              </w:rPr>
            </w:pPr>
            <w:r w:rsidRPr="008F0E4F">
              <w:rPr>
                <w:szCs w:val="24"/>
              </w:rPr>
              <w:t>9</w:t>
            </w:r>
          </w:p>
        </w:tc>
        <w:tc>
          <w:tcPr>
            <w:tcW w:w="1782"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0C6622" w:rsidRDefault="003225A6" w:rsidP="00242472">
            <w:pPr>
              <w:jc w:val="center"/>
              <w:rPr>
                <w:sz w:val="22"/>
                <w:szCs w:val="22"/>
                <w:lang w:eastAsia="en-US"/>
              </w:rPr>
            </w:pPr>
            <w:r w:rsidRPr="000C6622">
              <w:rPr>
                <w:sz w:val="22"/>
                <w:szCs w:val="22"/>
                <w:lang w:eastAsia="en-US"/>
              </w:rPr>
              <w:t>Прил.№ 3</w:t>
            </w:r>
          </w:p>
          <w:p w:rsidR="003225A6" w:rsidRPr="0040715D" w:rsidRDefault="003225A6" w:rsidP="00242472">
            <w:pPr>
              <w:jc w:val="center"/>
              <w:rPr>
                <w:sz w:val="22"/>
                <w:szCs w:val="22"/>
                <w:highlight w:val="yellow"/>
                <w:lang w:eastAsia="en-US"/>
              </w:rPr>
            </w:pPr>
            <w:r w:rsidRPr="000C6622">
              <w:rPr>
                <w:sz w:val="22"/>
                <w:szCs w:val="22"/>
                <w:lang w:eastAsia="en-US"/>
              </w:rPr>
              <w:t xml:space="preserve">к </w:t>
            </w:r>
            <w:proofErr w:type="spellStart"/>
            <w:r w:rsidRPr="000C6622">
              <w:rPr>
                <w:sz w:val="22"/>
                <w:szCs w:val="22"/>
                <w:lang w:eastAsia="en-US"/>
              </w:rPr>
              <w:t>ФНиП</w:t>
            </w:r>
            <w:proofErr w:type="spellEnd"/>
            <w:r w:rsidRPr="000C6622">
              <w:rPr>
                <w:sz w:val="22"/>
                <w:szCs w:val="22"/>
                <w:lang w:eastAsia="en-US"/>
              </w:rPr>
              <w:t xml:space="preserve"> №</w:t>
            </w:r>
            <w:r w:rsidR="00D42E47">
              <w:rPr>
                <w:sz w:val="22"/>
                <w:szCs w:val="22"/>
                <w:lang w:eastAsia="en-US"/>
              </w:rPr>
              <w:t xml:space="preserve"> </w:t>
            </w:r>
            <w:r w:rsidRPr="000C6622">
              <w:rPr>
                <w:sz w:val="22"/>
                <w:szCs w:val="22"/>
                <w:lang w:eastAsia="en-US"/>
              </w:rPr>
              <w:t>534</w:t>
            </w:r>
          </w:p>
        </w:tc>
      </w:tr>
      <w:tr w:rsidR="003225A6" w:rsidTr="001E240A">
        <w:trPr>
          <w:trHeight w:val="643"/>
          <w:jc w:val="center"/>
        </w:trPr>
        <w:tc>
          <w:tcPr>
            <w:tcW w:w="2477" w:type="dxa"/>
            <w:vMerge/>
            <w:shd w:val="clear" w:color="auto" w:fill="auto"/>
            <w:vAlign w:val="center"/>
          </w:tcPr>
          <w:p w:rsidR="003225A6" w:rsidRPr="004F4776" w:rsidRDefault="003225A6" w:rsidP="00242472">
            <w:pPr>
              <w:rPr>
                <w:szCs w:val="24"/>
                <w:highlight w:val="yellow"/>
              </w:rPr>
            </w:pPr>
          </w:p>
        </w:tc>
        <w:tc>
          <w:tcPr>
            <w:tcW w:w="2201" w:type="dxa"/>
            <w:tcBorders>
              <w:top w:val="single" w:sz="4" w:space="0" w:color="auto"/>
              <w:bottom w:val="single" w:sz="4" w:space="0" w:color="auto"/>
              <w:right w:val="single" w:sz="4" w:space="0" w:color="auto"/>
            </w:tcBorders>
            <w:shd w:val="clear" w:color="auto" w:fill="auto"/>
            <w:vAlign w:val="center"/>
          </w:tcPr>
          <w:p w:rsidR="003225A6" w:rsidRPr="009D3876" w:rsidRDefault="003225A6" w:rsidP="00242472">
            <w:pPr>
              <w:rPr>
                <w:szCs w:val="24"/>
              </w:rPr>
            </w:pPr>
            <w:r w:rsidRPr="009D3876">
              <w:rPr>
                <w:szCs w:val="24"/>
              </w:rPr>
              <w:t>Площадка под блок подачи газ</w:t>
            </w:r>
            <w:r w:rsidR="005F407A">
              <w:rPr>
                <w:szCs w:val="24"/>
              </w:rPr>
              <w:t xml:space="preserve">а на дежурную горелку ГФУ </w:t>
            </w:r>
            <w:r w:rsidR="005F407A">
              <w:rPr>
                <w:szCs w:val="24"/>
              </w:rPr>
              <w:lastRenderedPageBreak/>
              <w:t>(поз.10</w:t>
            </w:r>
            <w:r w:rsidRPr="009D3876">
              <w:rPr>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9D3876" w:rsidRDefault="00E94EF0" w:rsidP="00242472">
            <w:pPr>
              <w:jc w:val="center"/>
              <w:rPr>
                <w:szCs w:val="24"/>
              </w:rPr>
            </w:pPr>
            <w:r>
              <w:rPr>
                <w:szCs w:val="24"/>
              </w:rPr>
              <w:lastRenderedPageBreak/>
              <w:t>25,20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367DCB" w:rsidRDefault="005F407A" w:rsidP="00242472">
            <w:pPr>
              <w:jc w:val="center"/>
              <w:rPr>
                <w:szCs w:val="24"/>
              </w:rPr>
            </w:pPr>
            <w:r>
              <w:rPr>
                <w:szCs w:val="24"/>
              </w:rPr>
              <w:t>9</w:t>
            </w:r>
          </w:p>
        </w:tc>
        <w:tc>
          <w:tcPr>
            <w:tcW w:w="1782" w:type="dxa"/>
            <w:tcBorders>
              <w:top w:val="single" w:sz="4" w:space="0" w:color="auto"/>
              <w:left w:val="single" w:sz="4" w:space="0" w:color="auto"/>
              <w:right w:val="single" w:sz="4" w:space="0" w:color="auto"/>
            </w:tcBorders>
            <w:shd w:val="clear" w:color="auto" w:fill="auto"/>
            <w:vAlign w:val="center"/>
          </w:tcPr>
          <w:p w:rsidR="003225A6" w:rsidRPr="000C6622" w:rsidRDefault="003225A6" w:rsidP="00242472">
            <w:pPr>
              <w:jc w:val="center"/>
              <w:rPr>
                <w:sz w:val="22"/>
                <w:szCs w:val="22"/>
                <w:lang w:eastAsia="en-US"/>
              </w:rPr>
            </w:pPr>
            <w:r w:rsidRPr="000C6622">
              <w:rPr>
                <w:sz w:val="22"/>
                <w:szCs w:val="22"/>
                <w:lang w:eastAsia="en-US"/>
              </w:rPr>
              <w:t>Прил.№ 3</w:t>
            </w:r>
          </w:p>
          <w:p w:rsidR="003225A6" w:rsidRDefault="003225A6" w:rsidP="00242472">
            <w:pPr>
              <w:jc w:val="center"/>
              <w:rPr>
                <w:sz w:val="22"/>
                <w:szCs w:val="22"/>
                <w:lang w:eastAsia="en-US"/>
              </w:rPr>
            </w:pPr>
            <w:r w:rsidRPr="000C6622">
              <w:rPr>
                <w:sz w:val="22"/>
                <w:szCs w:val="22"/>
                <w:lang w:eastAsia="en-US"/>
              </w:rPr>
              <w:t xml:space="preserve">к </w:t>
            </w:r>
            <w:proofErr w:type="spellStart"/>
            <w:r w:rsidRPr="000C6622">
              <w:rPr>
                <w:sz w:val="22"/>
                <w:szCs w:val="22"/>
                <w:lang w:eastAsia="en-US"/>
              </w:rPr>
              <w:t>ФНиП</w:t>
            </w:r>
            <w:proofErr w:type="spellEnd"/>
            <w:r w:rsidRPr="000C6622">
              <w:rPr>
                <w:sz w:val="22"/>
                <w:szCs w:val="22"/>
                <w:lang w:eastAsia="en-US"/>
              </w:rPr>
              <w:t xml:space="preserve"> №</w:t>
            </w:r>
            <w:r w:rsidR="00D42E47">
              <w:rPr>
                <w:sz w:val="22"/>
                <w:szCs w:val="22"/>
                <w:lang w:eastAsia="en-US"/>
              </w:rPr>
              <w:t xml:space="preserve"> </w:t>
            </w:r>
            <w:r w:rsidRPr="000C6622">
              <w:rPr>
                <w:sz w:val="22"/>
                <w:szCs w:val="22"/>
                <w:lang w:eastAsia="en-US"/>
              </w:rPr>
              <w:t>534</w:t>
            </w:r>
          </w:p>
        </w:tc>
      </w:tr>
      <w:tr w:rsidR="003225A6" w:rsidTr="001E240A">
        <w:trPr>
          <w:trHeight w:val="643"/>
          <w:jc w:val="center"/>
        </w:trPr>
        <w:tc>
          <w:tcPr>
            <w:tcW w:w="2477" w:type="dxa"/>
            <w:vMerge/>
            <w:shd w:val="clear" w:color="auto" w:fill="auto"/>
            <w:vAlign w:val="center"/>
          </w:tcPr>
          <w:p w:rsidR="003225A6" w:rsidRPr="004F4776" w:rsidRDefault="003225A6" w:rsidP="00242472">
            <w:pPr>
              <w:rPr>
                <w:szCs w:val="24"/>
                <w:highlight w:val="yellow"/>
              </w:rPr>
            </w:pPr>
          </w:p>
        </w:tc>
        <w:tc>
          <w:tcPr>
            <w:tcW w:w="2201" w:type="dxa"/>
            <w:tcBorders>
              <w:top w:val="single" w:sz="4" w:space="0" w:color="auto"/>
              <w:bottom w:val="single" w:sz="4" w:space="0" w:color="auto"/>
              <w:right w:val="single" w:sz="4" w:space="0" w:color="auto"/>
            </w:tcBorders>
            <w:shd w:val="clear" w:color="auto" w:fill="auto"/>
            <w:vAlign w:val="center"/>
          </w:tcPr>
          <w:p w:rsidR="003225A6" w:rsidRPr="009D3876" w:rsidRDefault="003225A6" w:rsidP="00242472">
            <w:pPr>
              <w:rPr>
                <w:szCs w:val="24"/>
              </w:rPr>
            </w:pPr>
            <w:r w:rsidRPr="009D3876">
              <w:rPr>
                <w:szCs w:val="24"/>
              </w:rPr>
              <w:t>Площадка</w:t>
            </w:r>
            <w:r w:rsidR="005F407A">
              <w:rPr>
                <w:szCs w:val="24"/>
              </w:rPr>
              <w:t xml:space="preserve"> под шкаф управления ГФУ (поз.11</w:t>
            </w:r>
            <w:r w:rsidRPr="009D3876">
              <w:rPr>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9D3876" w:rsidRDefault="005F407A" w:rsidP="00242472">
            <w:pPr>
              <w:jc w:val="center"/>
              <w:rPr>
                <w:szCs w:val="24"/>
              </w:rPr>
            </w:pPr>
            <w:r>
              <w:rPr>
                <w:szCs w:val="24"/>
              </w:rPr>
              <w:t>52,10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367DCB" w:rsidRDefault="00E94EF0" w:rsidP="00242472">
            <w:pPr>
              <w:jc w:val="center"/>
              <w:rPr>
                <w:szCs w:val="24"/>
              </w:rPr>
            </w:pPr>
            <w:r>
              <w:rPr>
                <w:szCs w:val="24"/>
              </w:rPr>
              <w:t>2</w:t>
            </w:r>
            <w:r w:rsidR="00675D64">
              <w:rPr>
                <w:szCs w:val="24"/>
              </w:rPr>
              <w:t>4</w:t>
            </w:r>
          </w:p>
        </w:tc>
        <w:tc>
          <w:tcPr>
            <w:tcW w:w="1782" w:type="dxa"/>
            <w:tcBorders>
              <w:left w:val="single" w:sz="4" w:space="0" w:color="auto"/>
              <w:right w:val="single" w:sz="4" w:space="0" w:color="auto"/>
            </w:tcBorders>
            <w:shd w:val="clear" w:color="auto" w:fill="auto"/>
            <w:vAlign w:val="center"/>
          </w:tcPr>
          <w:p w:rsidR="00F73292" w:rsidRPr="000C6622" w:rsidRDefault="00F73292" w:rsidP="00F73292">
            <w:pPr>
              <w:jc w:val="center"/>
              <w:rPr>
                <w:sz w:val="22"/>
                <w:szCs w:val="22"/>
                <w:lang w:eastAsia="en-US"/>
              </w:rPr>
            </w:pPr>
            <w:r w:rsidRPr="000C6622">
              <w:rPr>
                <w:sz w:val="22"/>
                <w:szCs w:val="22"/>
                <w:lang w:eastAsia="en-US"/>
              </w:rPr>
              <w:t>Прил.№ 3</w:t>
            </w:r>
          </w:p>
          <w:p w:rsidR="003225A6" w:rsidRDefault="00F73292" w:rsidP="00F73292">
            <w:pPr>
              <w:jc w:val="center"/>
              <w:rPr>
                <w:sz w:val="22"/>
                <w:szCs w:val="22"/>
                <w:lang w:eastAsia="en-US"/>
              </w:rPr>
            </w:pPr>
            <w:r w:rsidRPr="000C6622">
              <w:rPr>
                <w:sz w:val="22"/>
                <w:szCs w:val="22"/>
                <w:lang w:eastAsia="en-US"/>
              </w:rPr>
              <w:t xml:space="preserve">к </w:t>
            </w:r>
            <w:proofErr w:type="spellStart"/>
            <w:r w:rsidRPr="000C6622">
              <w:rPr>
                <w:sz w:val="22"/>
                <w:szCs w:val="22"/>
                <w:lang w:eastAsia="en-US"/>
              </w:rPr>
              <w:t>ФНиП</w:t>
            </w:r>
            <w:proofErr w:type="spellEnd"/>
            <w:r w:rsidRPr="000C6622">
              <w:rPr>
                <w:sz w:val="22"/>
                <w:szCs w:val="22"/>
                <w:lang w:eastAsia="en-US"/>
              </w:rPr>
              <w:t xml:space="preserve"> №</w:t>
            </w:r>
            <w:r>
              <w:rPr>
                <w:sz w:val="22"/>
                <w:szCs w:val="22"/>
                <w:lang w:eastAsia="en-US"/>
              </w:rPr>
              <w:t xml:space="preserve"> </w:t>
            </w:r>
            <w:r w:rsidRPr="000C6622">
              <w:rPr>
                <w:sz w:val="22"/>
                <w:szCs w:val="22"/>
                <w:lang w:eastAsia="en-US"/>
              </w:rPr>
              <w:t>534</w:t>
            </w:r>
          </w:p>
        </w:tc>
      </w:tr>
      <w:tr w:rsidR="003225A6" w:rsidTr="001E240A">
        <w:trPr>
          <w:trHeight w:val="643"/>
          <w:jc w:val="center"/>
        </w:trPr>
        <w:tc>
          <w:tcPr>
            <w:tcW w:w="2477" w:type="dxa"/>
            <w:vMerge/>
            <w:shd w:val="clear" w:color="auto" w:fill="auto"/>
            <w:vAlign w:val="center"/>
          </w:tcPr>
          <w:p w:rsidR="003225A6" w:rsidRPr="004F4776" w:rsidRDefault="003225A6" w:rsidP="00242472">
            <w:pPr>
              <w:rPr>
                <w:szCs w:val="24"/>
                <w:highlight w:val="yellow"/>
              </w:rPr>
            </w:pPr>
          </w:p>
        </w:tc>
        <w:tc>
          <w:tcPr>
            <w:tcW w:w="2201" w:type="dxa"/>
            <w:tcBorders>
              <w:top w:val="single" w:sz="4" w:space="0" w:color="auto"/>
              <w:bottom w:val="single" w:sz="4" w:space="0" w:color="auto"/>
              <w:right w:val="single" w:sz="4" w:space="0" w:color="auto"/>
            </w:tcBorders>
            <w:shd w:val="clear" w:color="auto" w:fill="auto"/>
            <w:vAlign w:val="center"/>
          </w:tcPr>
          <w:p w:rsidR="003225A6" w:rsidRPr="009D3876" w:rsidRDefault="003225A6" w:rsidP="00242472">
            <w:pPr>
              <w:rPr>
                <w:szCs w:val="24"/>
              </w:rPr>
            </w:pPr>
            <w:r w:rsidRPr="009D3876">
              <w:rPr>
                <w:szCs w:val="24"/>
              </w:rPr>
              <w:t>Факельный амбар (поз. 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9D3876" w:rsidRDefault="00E94EF0" w:rsidP="00242472">
            <w:pPr>
              <w:jc w:val="center"/>
              <w:rPr>
                <w:szCs w:val="24"/>
              </w:rPr>
            </w:pPr>
            <w:r>
              <w:rPr>
                <w:szCs w:val="24"/>
              </w:rPr>
              <w:t>106,00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367DCB" w:rsidRDefault="003225A6" w:rsidP="00242472">
            <w:pPr>
              <w:jc w:val="center"/>
              <w:rPr>
                <w:szCs w:val="24"/>
              </w:rPr>
            </w:pPr>
            <w:r w:rsidRPr="00367DCB">
              <w:rPr>
                <w:szCs w:val="24"/>
              </w:rPr>
              <w:t>100</w:t>
            </w:r>
          </w:p>
        </w:tc>
        <w:tc>
          <w:tcPr>
            <w:tcW w:w="1782" w:type="dxa"/>
            <w:tcBorders>
              <w:left w:val="single" w:sz="4" w:space="0" w:color="auto"/>
              <w:bottom w:val="single" w:sz="4" w:space="0" w:color="auto"/>
              <w:right w:val="single" w:sz="4" w:space="0" w:color="auto"/>
            </w:tcBorders>
            <w:shd w:val="clear" w:color="auto" w:fill="auto"/>
            <w:vAlign w:val="center"/>
          </w:tcPr>
          <w:p w:rsidR="003225A6" w:rsidRPr="000C6622" w:rsidRDefault="003225A6" w:rsidP="00242472">
            <w:pPr>
              <w:jc w:val="center"/>
              <w:rPr>
                <w:sz w:val="22"/>
                <w:szCs w:val="22"/>
                <w:lang w:eastAsia="en-US"/>
              </w:rPr>
            </w:pPr>
            <w:r w:rsidRPr="000C6622">
              <w:rPr>
                <w:sz w:val="22"/>
                <w:szCs w:val="22"/>
                <w:lang w:eastAsia="en-US"/>
              </w:rPr>
              <w:t>Прил.№ 3</w:t>
            </w:r>
          </w:p>
          <w:p w:rsidR="003225A6" w:rsidRDefault="003225A6" w:rsidP="00242472">
            <w:pPr>
              <w:jc w:val="center"/>
              <w:rPr>
                <w:sz w:val="22"/>
                <w:szCs w:val="22"/>
                <w:lang w:eastAsia="en-US"/>
              </w:rPr>
            </w:pPr>
            <w:r w:rsidRPr="000C6622">
              <w:rPr>
                <w:sz w:val="22"/>
                <w:szCs w:val="22"/>
                <w:lang w:eastAsia="en-US"/>
              </w:rPr>
              <w:t xml:space="preserve">к </w:t>
            </w:r>
            <w:proofErr w:type="spellStart"/>
            <w:r w:rsidRPr="000C6622">
              <w:rPr>
                <w:sz w:val="22"/>
                <w:szCs w:val="22"/>
                <w:lang w:eastAsia="en-US"/>
              </w:rPr>
              <w:t>ФНиП</w:t>
            </w:r>
            <w:proofErr w:type="spellEnd"/>
            <w:r w:rsidRPr="000C6622">
              <w:rPr>
                <w:sz w:val="22"/>
                <w:szCs w:val="22"/>
                <w:lang w:eastAsia="en-US"/>
              </w:rPr>
              <w:t xml:space="preserve"> №</w:t>
            </w:r>
            <w:r w:rsidR="00D42E47">
              <w:rPr>
                <w:sz w:val="22"/>
                <w:szCs w:val="22"/>
                <w:lang w:eastAsia="en-US"/>
              </w:rPr>
              <w:t xml:space="preserve"> </w:t>
            </w:r>
            <w:r w:rsidRPr="000C6622">
              <w:rPr>
                <w:sz w:val="22"/>
                <w:szCs w:val="22"/>
                <w:lang w:eastAsia="en-US"/>
              </w:rPr>
              <w:t>534</w:t>
            </w:r>
          </w:p>
        </w:tc>
      </w:tr>
      <w:tr w:rsidR="003225A6" w:rsidTr="001E240A">
        <w:trPr>
          <w:trHeight w:val="643"/>
          <w:jc w:val="center"/>
        </w:trPr>
        <w:tc>
          <w:tcPr>
            <w:tcW w:w="2477" w:type="dxa"/>
            <w:vMerge/>
            <w:shd w:val="clear" w:color="auto" w:fill="auto"/>
            <w:vAlign w:val="center"/>
          </w:tcPr>
          <w:p w:rsidR="003225A6" w:rsidRPr="004F4776" w:rsidRDefault="003225A6" w:rsidP="00242472">
            <w:pPr>
              <w:rPr>
                <w:szCs w:val="24"/>
                <w:highlight w:val="yellow"/>
              </w:rPr>
            </w:pPr>
          </w:p>
        </w:tc>
        <w:tc>
          <w:tcPr>
            <w:tcW w:w="2201" w:type="dxa"/>
            <w:tcBorders>
              <w:top w:val="single" w:sz="4" w:space="0" w:color="auto"/>
              <w:bottom w:val="single" w:sz="4" w:space="0" w:color="auto"/>
              <w:right w:val="single" w:sz="4" w:space="0" w:color="auto"/>
            </w:tcBorders>
            <w:shd w:val="clear" w:color="auto" w:fill="auto"/>
            <w:vAlign w:val="center"/>
          </w:tcPr>
          <w:p w:rsidR="003225A6" w:rsidRPr="005448BC" w:rsidRDefault="003225A6" w:rsidP="00242472">
            <w:pPr>
              <w:rPr>
                <w:szCs w:val="24"/>
              </w:rPr>
            </w:pPr>
            <w:r w:rsidRPr="005448BC">
              <w:rPr>
                <w:szCs w:val="24"/>
              </w:rPr>
              <w:t>Блок</w:t>
            </w:r>
            <w:r>
              <w:rPr>
                <w:szCs w:val="24"/>
              </w:rPr>
              <w:t xml:space="preserve"> БЭЛП  </w:t>
            </w:r>
            <w:r w:rsidRPr="005448BC">
              <w:rPr>
                <w:szCs w:val="24"/>
              </w:rPr>
              <w:t>(поз.12)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F959C6" w:rsidRDefault="00675D64" w:rsidP="00242472">
            <w:pPr>
              <w:jc w:val="center"/>
              <w:rPr>
                <w:szCs w:val="24"/>
              </w:rPr>
            </w:pPr>
            <w:r>
              <w:rPr>
                <w:szCs w:val="24"/>
              </w:rPr>
              <w:t>51,00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F959C6" w:rsidRDefault="003225A6" w:rsidP="00242472">
            <w:pPr>
              <w:jc w:val="center"/>
              <w:rPr>
                <w:szCs w:val="24"/>
              </w:rPr>
            </w:pPr>
            <w:r w:rsidRPr="00F959C6">
              <w:rPr>
                <w:szCs w:val="24"/>
              </w:rPr>
              <w:t>12</w:t>
            </w:r>
          </w:p>
        </w:tc>
        <w:tc>
          <w:tcPr>
            <w:tcW w:w="1782" w:type="dxa"/>
            <w:tcBorders>
              <w:top w:val="single" w:sz="4" w:space="0" w:color="auto"/>
              <w:left w:val="single" w:sz="4" w:space="0" w:color="auto"/>
              <w:right w:val="single" w:sz="4" w:space="0" w:color="auto"/>
            </w:tcBorders>
            <w:shd w:val="clear" w:color="auto" w:fill="auto"/>
            <w:vAlign w:val="center"/>
          </w:tcPr>
          <w:p w:rsidR="003225A6" w:rsidRDefault="003225A6" w:rsidP="00242472">
            <w:pPr>
              <w:jc w:val="center"/>
              <w:rPr>
                <w:sz w:val="22"/>
                <w:szCs w:val="22"/>
                <w:lang w:eastAsia="en-US"/>
              </w:rPr>
            </w:pPr>
            <w:r>
              <w:rPr>
                <w:sz w:val="22"/>
                <w:szCs w:val="22"/>
                <w:lang w:eastAsia="en-US"/>
              </w:rPr>
              <w:t>ПУЭ, табл. 7.3.13</w:t>
            </w:r>
          </w:p>
          <w:p w:rsidR="003225A6" w:rsidRPr="00223DA1" w:rsidRDefault="003225A6" w:rsidP="00242472">
            <w:pPr>
              <w:jc w:val="center"/>
              <w:rPr>
                <w:sz w:val="22"/>
                <w:szCs w:val="22"/>
                <w:lang w:eastAsia="en-US"/>
              </w:rPr>
            </w:pPr>
            <w:r w:rsidRPr="00223DA1">
              <w:rPr>
                <w:sz w:val="22"/>
                <w:szCs w:val="22"/>
                <w:lang w:eastAsia="en-US"/>
              </w:rPr>
              <w:t>Прил.№ 3</w:t>
            </w:r>
          </w:p>
          <w:p w:rsidR="003225A6" w:rsidRDefault="003225A6" w:rsidP="00242472">
            <w:pPr>
              <w:jc w:val="center"/>
              <w:rPr>
                <w:sz w:val="22"/>
                <w:szCs w:val="22"/>
                <w:lang w:eastAsia="en-US"/>
              </w:rPr>
            </w:pPr>
            <w:r w:rsidRPr="00223DA1">
              <w:rPr>
                <w:sz w:val="22"/>
                <w:szCs w:val="22"/>
                <w:lang w:eastAsia="en-US"/>
              </w:rPr>
              <w:t xml:space="preserve">к </w:t>
            </w:r>
            <w:proofErr w:type="spellStart"/>
            <w:r w:rsidRPr="00223DA1">
              <w:rPr>
                <w:sz w:val="22"/>
                <w:szCs w:val="22"/>
                <w:lang w:eastAsia="en-US"/>
              </w:rPr>
              <w:t>ФНиП</w:t>
            </w:r>
            <w:proofErr w:type="spellEnd"/>
            <w:r w:rsidRPr="00223DA1">
              <w:rPr>
                <w:sz w:val="22"/>
                <w:szCs w:val="22"/>
                <w:lang w:eastAsia="en-US"/>
              </w:rPr>
              <w:t xml:space="preserve"> №</w:t>
            </w:r>
            <w:r w:rsidR="00D42E47">
              <w:rPr>
                <w:sz w:val="22"/>
                <w:szCs w:val="22"/>
                <w:lang w:eastAsia="en-US"/>
              </w:rPr>
              <w:t xml:space="preserve"> </w:t>
            </w:r>
            <w:r w:rsidRPr="00223DA1">
              <w:rPr>
                <w:sz w:val="22"/>
                <w:szCs w:val="22"/>
                <w:lang w:eastAsia="en-US"/>
              </w:rPr>
              <w:t>534</w:t>
            </w:r>
          </w:p>
        </w:tc>
      </w:tr>
      <w:tr w:rsidR="003225A6" w:rsidTr="001E240A">
        <w:trPr>
          <w:trHeight w:val="643"/>
          <w:jc w:val="center"/>
        </w:trPr>
        <w:tc>
          <w:tcPr>
            <w:tcW w:w="2477" w:type="dxa"/>
            <w:vMerge/>
            <w:shd w:val="clear" w:color="auto" w:fill="auto"/>
            <w:vAlign w:val="center"/>
          </w:tcPr>
          <w:p w:rsidR="003225A6" w:rsidRPr="004F4776" w:rsidRDefault="003225A6" w:rsidP="00242472">
            <w:pPr>
              <w:rPr>
                <w:szCs w:val="24"/>
                <w:highlight w:val="yellow"/>
              </w:rPr>
            </w:pPr>
          </w:p>
        </w:tc>
        <w:tc>
          <w:tcPr>
            <w:tcW w:w="2201" w:type="dxa"/>
            <w:tcBorders>
              <w:top w:val="single" w:sz="4" w:space="0" w:color="auto"/>
              <w:bottom w:val="single" w:sz="4" w:space="0" w:color="auto"/>
              <w:right w:val="single" w:sz="4" w:space="0" w:color="auto"/>
            </w:tcBorders>
            <w:shd w:val="clear" w:color="auto" w:fill="auto"/>
            <w:vAlign w:val="center"/>
          </w:tcPr>
          <w:p w:rsidR="003225A6" w:rsidRPr="00223DA1" w:rsidRDefault="003225A6" w:rsidP="00242472">
            <w:pPr>
              <w:rPr>
                <w:szCs w:val="24"/>
              </w:rPr>
            </w:pPr>
            <w:r w:rsidRPr="00223DA1">
              <w:rPr>
                <w:szCs w:val="24"/>
              </w:rPr>
              <w:t>Площадка для разм</w:t>
            </w:r>
            <w:r w:rsidR="005F407A">
              <w:rPr>
                <w:szCs w:val="24"/>
              </w:rPr>
              <w:t xml:space="preserve">ещения </w:t>
            </w:r>
            <w:proofErr w:type="spellStart"/>
            <w:r w:rsidR="005F407A">
              <w:rPr>
                <w:szCs w:val="24"/>
              </w:rPr>
              <w:t>пож.техники</w:t>
            </w:r>
            <w:proofErr w:type="spellEnd"/>
            <w:r w:rsidR="005F407A">
              <w:rPr>
                <w:szCs w:val="24"/>
              </w:rPr>
              <w:t xml:space="preserve"> (поз.17</w:t>
            </w:r>
            <w:r w:rsidRPr="00223DA1">
              <w:rPr>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223DA1" w:rsidRDefault="00675D64" w:rsidP="00242472">
            <w:pPr>
              <w:jc w:val="center"/>
              <w:rPr>
                <w:szCs w:val="24"/>
              </w:rPr>
            </w:pPr>
            <w:r>
              <w:rPr>
                <w:szCs w:val="24"/>
              </w:rPr>
              <w:t>45,20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3225A6" w:rsidRPr="00223DA1" w:rsidRDefault="003225A6" w:rsidP="00242472">
            <w:pPr>
              <w:jc w:val="center"/>
              <w:rPr>
                <w:szCs w:val="24"/>
              </w:rPr>
            </w:pPr>
            <w:r w:rsidRPr="00223DA1">
              <w:rPr>
                <w:szCs w:val="24"/>
              </w:rPr>
              <w:t>40</w:t>
            </w:r>
          </w:p>
        </w:tc>
        <w:tc>
          <w:tcPr>
            <w:tcW w:w="1782" w:type="dxa"/>
            <w:tcBorders>
              <w:left w:val="single" w:sz="4" w:space="0" w:color="auto"/>
              <w:right w:val="single" w:sz="4" w:space="0" w:color="auto"/>
            </w:tcBorders>
            <w:shd w:val="clear" w:color="auto" w:fill="auto"/>
            <w:vAlign w:val="center"/>
          </w:tcPr>
          <w:p w:rsidR="003225A6" w:rsidRDefault="003225A6" w:rsidP="00242472">
            <w:pPr>
              <w:jc w:val="center"/>
              <w:rPr>
                <w:sz w:val="22"/>
                <w:szCs w:val="22"/>
                <w:lang w:eastAsia="en-US"/>
              </w:rPr>
            </w:pPr>
            <w:r>
              <w:t>СП 231.1311500.2015 п.6.1.30</w:t>
            </w:r>
          </w:p>
        </w:tc>
      </w:tr>
      <w:tr w:rsidR="00F73292" w:rsidTr="001E240A">
        <w:trPr>
          <w:trHeight w:val="643"/>
          <w:jc w:val="center"/>
        </w:trPr>
        <w:tc>
          <w:tcPr>
            <w:tcW w:w="2477" w:type="dxa"/>
            <w:vMerge w:val="restart"/>
            <w:shd w:val="clear" w:color="auto" w:fill="auto"/>
            <w:vAlign w:val="center"/>
          </w:tcPr>
          <w:p w:rsidR="00F73292" w:rsidRPr="004F4776" w:rsidRDefault="00F73292" w:rsidP="00242472">
            <w:pPr>
              <w:rPr>
                <w:szCs w:val="24"/>
                <w:highlight w:val="yellow"/>
              </w:rPr>
            </w:pPr>
            <w:r w:rsidRPr="009D3876">
              <w:rPr>
                <w:szCs w:val="24"/>
              </w:rPr>
              <w:t>Факельный амбар (поз. 10)</w:t>
            </w:r>
          </w:p>
        </w:tc>
        <w:tc>
          <w:tcPr>
            <w:tcW w:w="2201" w:type="dxa"/>
            <w:tcBorders>
              <w:top w:val="single" w:sz="4" w:space="0" w:color="auto"/>
              <w:bottom w:val="single" w:sz="4" w:space="0" w:color="auto"/>
              <w:right w:val="single" w:sz="4" w:space="0" w:color="auto"/>
            </w:tcBorders>
            <w:shd w:val="clear" w:color="auto" w:fill="auto"/>
            <w:vAlign w:val="center"/>
          </w:tcPr>
          <w:p w:rsidR="00F73292" w:rsidRPr="00223DA1" w:rsidRDefault="00F73292" w:rsidP="00242472">
            <w:pPr>
              <w:rPr>
                <w:szCs w:val="24"/>
              </w:rPr>
            </w:pPr>
            <w:r w:rsidRPr="009D3876">
              <w:rPr>
                <w:szCs w:val="24"/>
              </w:rPr>
              <w:t>Площадка</w:t>
            </w:r>
            <w:r>
              <w:rPr>
                <w:szCs w:val="24"/>
              </w:rPr>
              <w:t xml:space="preserve"> под шкаф управления ГФУ (поз.11</w:t>
            </w:r>
            <w:r w:rsidRPr="009D3876">
              <w:rPr>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3292" w:rsidRDefault="00F73292" w:rsidP="00242472">
            <w:pPr>
              <w:jc w:val="center"/>
              <w:rPr>
                <w:szCs w:val="24"/>
              </w:rPr>
            </w:pPr>
            <w:r>
              <w:rPr>
                <w:szCs w:val="24"/>
              </w:rPr>
              <w:t>60</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F73292" w:rsidRPr="00223DA1" w:rsidRDefault="00F73292" w:rsidP="00242472">
            <w:pPr>
              <w:jc w:val="center"/>
              <w:rPr>
                <w:szCs w:val="24"/>
              </w:rPr>
            </w:pPr>
            <w:r>
              <w:rPr>
                <w:szCs w:val="24"/>
              </w:rPr>
              <w:t>60</w:t>
            </w:r>
          </w:p>
        </w:tc>
        <w:tc>
          <w:tcPr>
            <w:tcW w:w="1782" w:type="dxa"/>
            <w:tcBorders>
              <w:left w:val="single" w:sz="4" w:space="0" w:color="auto"/>
              <w:right w:val="single" w:sz="4" w:space="0" w:color="auto"/>
            </w:tcBorders>
            <w:shd w:val="clear" w:color="auto" w:fill="auto"/>
            <w:vAlign w:val="center"/>
          </w:tcPr>
          <w:p w:rsidR="00F73292" w:rsidRPr="000C6622" w:rsidRDefault="00F73292" w:rsidP="00F73292">
            <w:pPr>
              <w:jc w:val="center"/>
              <w:rPr>
                <w:sz w:val="22"/>
                <w:szCs w:val="22"/>
                <w:lang w:eastAsia="en-US"/>
              </w:rPr>
            </w:pPr>
            <w:r w:rsidRPr="000C6622">
              <w:rPr>
                <w:sz w:val="22"/>
                <w:szCs w:val="22"/>
                <w:lang w:eastAsia="en-US"/>
              </w:rPr>
              <w:t>Прил.№ 3</w:t>
            </w:r>
          </w:p>
          <w:p w:rsidR="00F73292" w:rsidRDefault="00F73292" w:rsidP="00F73292">
            <w:pPr>
              <w:jc w:val="center"/>
            </w:pPr>
            <w:r w:rsidRPr="000C6622">
              <w:rPr>
                <w:sz w:val="22"/>
                <w:szCs w:val="22"/>
                <w:lang w:eastAsia="en-US"/>
              </w:rPr>
              <w:t xml:space="preserve">к </w:t>
            </w:r>
            <w:proofErr w:type="spellStart"/>
            <w:r w:rsidRPr="000C6622">
              <w:rPr>
                <w:sz w:val="22"/>
                <w:szCs w:val="22"/>
                <w:lang w:eastAsia="en-US"/>
              </w:rPr>
              <w:t>ФНиП</w:t>
            </w:r>
            <w:proofErr w:type="spellEnd"/>
            <w:r w:rsidRPr="000C6622">
              <w:rPr>
                <w:sz w:val="22"/>
                <w:szCs w:val="22"/>
                <w:lang w:eastAsia="en-US"/>
              </w:rPr>
              <w:t xml:space="preserve"> №</w:t>
            </w:r>
            <w:r>
              <w:rPr>
                <w:sz w:val="22"/>
                <w:szCs w:val="22"/>
                <w:lang w:eastAsia="en-US"/>
              </w:rPr>
              <w:t xml:space="preserve"> </w:t>
            </w:r>
            <w:r w:rsidRPr="000C6622">
              <w:rPr>
                <w:sz w:val="22"/>
                <w:szCs w:val="22"/>
                <w:lang w:eastAsia="en-US"/>
              </w:rPr>
              <w:t>534</w:t>
            </w:r>
          </w:p>
        </w:tc>
      </w:tr>
      <w:tr w:rsidR="00F73292" w:rsidTr="001E240A">
        <w:trPr>
          <w:trHeight w:val="643"/>
          <w:jc w:val="center"/>
        </w:trPr>
        <w:tc>
          <w:tcPr>
            <w:tcW w:w="2477" w:type="dxa"/>
            <w:vMerge/>
            <w:shd w:val="clear" w:color="auto" w:fill="auto"/>
            <w:vAlign w:val="center"/>
          </w:tcPr>
          <w:p w:rsidR="00F73292" w:rsidRPr="004F4776" w:rsidRDefault="00F73292" w:rsidP="00242472">
            <w:pPr>
              <w:rPr>
                <w:szCs w:val="24"/>
                <w:highlight w:val="yellow"/>
              </w:rPr>
            </w:pPr>
          </w:p>
        </w:tc>
        <w:tc>
          <w:tcPr>
            <w:tcW w:w="2201" w:type="dxa"/>
            <w:tcBorders>
              <w:top w:val="single" w:sz="4" w:space="0" w:color="auto"/>
              <w:bottom w:val="single" w:sz="4" w:space="0" w:color="auto"/>
              <w:right w:val="single" w:sz="4" w:space="0" w:color="auto"/>
            </w:tcBorders>
            <w:shd w:val="clear" w:color="auto" w:fill="auto"/>
            <w:vAlign w:val="center"/>
          </w:tcPr>
          <w:p w:rsidR="00F73292" w:rsidRPr="00223DA1" w:rsidRDefault="00F73292" w:rsidP="00242472">
            <w:pPr>
              <w:rPr>
                <w:szCs w:val="24"/>
              </w:rPr>
            </w:pPr>
            <w:r w:rsidRPr="00974D60">
              <w:rPr>
                <w:rFonts w:eastAsia="Calibri"/>
                <w:szCs w:val="24"/>
                <w:lang w:eastAsia="en-US"/>
              </w:rPr>
              <w:t xml:space="preserve">Скважина добывающая </w:t>
            </w:r>
            <w:r w:rsidRPr="00974D60">
              <w:rPr>
                <w:szCs w:val="24"/>
              </w:rPr>
              <w:t>(</w:t>
            </w:r>
            <w:r>
              <w:rPr>
                <w:szCs w:val="24"/>
              </w:rPr>
              <w:t>поз. 1.1-1.2</w:t>
            </w:r>
            <w:r w:rsidRPr="00974D60">
              <w:rPr>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73292" w:rsidRDefault="00F73292" w:rsidP="00242472">
            <w:pPr>
              <w:jc w:val="center"/>
              <w:rPr>
                <w:szCs w:val="24"/>
              </w:rPr>
            </w:pPr>
            <w:r>
              <w:rPr>
                <w:szCs w:val="24"/>
              </w:rPr>
              <w:t>107</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F73292" w:rsidRPr="00223DA1" w:rsidRDefault="00F73292" w:rsidP="00242472">
            <w:pPr>
              <w:jc w:val="center"/>
              <w:rPr>
                <w:szCs w:val="24"/>
              </w:rPr>
            </w:pPr>
            <w:r>
              <w:rPr>
                <w:szCs w:val="24"/>
              </w:rPr>
              <w:t>100</w:t>
            </w:r>
          </w:p>
        </w:tc>
        <w:tc>
          <w:tcPr>
            <w:tcW w:w="1782" w:type="dxa"/>
            <w:tcBorders>
              <w:left w:val="single" w:sz="4" w:space="0" w:color="auto"/>
              <w:right w:val="single" w:sz="4" w:space="0" w:color="auto"/>
            </w:tcBorders>
            <w:shd w:val="clear" w:color="auto" w:fill="auto"/>
            <w:vAlign w:val="center"/>
          </w:tcPr>
          <w:p w:rsidR="00F73292" w:rsidRPr="000C6622" w:rsidRDefault="00F73292" w:rsidP="00F73292">
            <w:pPr>
              <w:jc w:val="center"/>
              <w:rPr>
                <w:sz w:val="22"/>
                <w:szCs w:val="22"/>
                <w:lang w:eastAsia="en-US"/>
              </w:rPr>
            </w:pPr>
            <w:r w:rsidRPr="000C6622">
              <w:rPr>
                <w:sz w:val="22"/>
                <w:szCs w:val="22"/>
                <w:lang w:eastAsia="en-US"/>
              </w:rPr>
              <w:t>Прил.№ 3</w:t>
            </w:r>
          </w:p>
          <w:p w:rsidR="00F73292" w:rsidRDefault="00F73292" w:rsidP="00F73292">
            <w:pPr>
              <w:jc w:val="center"/>
            </w:pPr>
            <w:r w:rsidRPr="000C6622">
              <w:rPr>
                <w:sz w:val="22"/>
                <w:szCs w:val="22"/>
                <w:lang w:eastAsia="en-US"/>
              </w:rPr>
              <w:t xml:space="preserve">к </w:t>
            </w:r>
            <w:proofErr w:type="spellStart"/>
            <w:r w:rsidRPr="000C6622">
              <w:rPr>
                <w:sz w:val="22"/>
                <w:szCs w:val="22"/>
                <w:lang w:eastAsia="en-US"/>
              </w:rPr>
              <w:t>ФНиП</w:t>
            </w:r>
            <w:proofErr w:type="spellEnd"/>
            <w:r w:rsidRPr="000C6622">
              <w:rPr>
                <w:sz w:val="22"/>
                <w:szCs w:val="22"/>
                <w:lang w:eastAsia="en-US"/>
              </w:rPr>
              <w:t xml:space="preserve"> №</w:t>
            </w:r>
            <w:r>
              <w:rPr>
                <w:sz w:val="22"/>
                <w:szCs w:val="22"/>
                <w:lang w:eastAsia="en-US"/>
              </w:rPr>
              <w:t xml:space="preserve"> </w:t>
            </w:r>
            <w:r w:rsidRPr="000C6622">
              <w:rPr>
                <w:sz w:val="22"/>
                <w:szCs w:val="22"/>
                <w:lang w:eastAsia="en-US"/>
              </w:rPr>
              <w:t>534</w:t>
            </w:r>
          </w:p>
        </w:tc>
      </w:tr>
    </w:tbl>
    <w:p w:rsidR="003225A6" w:rsidRDefault="003225A6" w:rsidP="00242472">
      <w:r>
        <w:t xml:space="preserve"> </w:t>
      </w:r>
    </w:p>
    <w:p w:rsidR="003225A6" w:rsidRPr="00ED4121" w:rsidRDefault="003225A6" w:rsidP="00242472">
      <w:pPr>
        <w:ind w:firstLine="709"/>
        <w:jc w:val="both"/>
        <w:rPr>
          <w:szCs w:val="24"/>
        </w:rPr>
      </w:pPr>
      <w:r w:rsidRPr="00ED4121">
        <w:rPr>
          <w:szCs w:val="24"/>
        </w:rPr>
        <w:t xml:space="preserve">Расстояние между зданиями и сооружениями не противоречат </w:t>
      </w:r>
      <w:r w:rsidRPr="00ED4121">
        <w:rPr>
          <w:bCs/>
          <w:szCs w:val="24"/>
        </w:rPr>
        <w:t xml:space="preserve">СП 18.13330.2019, </w:t>
      </w:r>
      <w:r w:rsidRPr="00ED4121">
        <w:rPr>
          <w:bCs/>
          <w:szCs w:val="24"/>
        </w:rPr>
        <w:br/>
        <w:t xml:space="preserve">СП 4.13130.2013, </w:t>
      </w:r>
      <w:r w:rsidRPr="00ED4121">
        <w:rPr>
          <w:szCs w:val="24"/>
        </w:rPr>
        <w:t>ПУЭ «Правила устройства электроустановок», издание 6, 7, Федеральным нормам и правилам в области промышленной безопасности «Правила безопасности в нефтяной и газовой промышленности».</w:t>
      </w:r>
    </w:p>
    <w:p w:rsidR="003225A6" w:rsidRPr="00ED4121" w:rsidRDefault="003225A6" w:rsidP="00242472">
      <w:pPr>
        <w:ind w:firstLine="709"/>
        <w:jc w:val="both"/>
        <w:rPr>
          <w:szCs w:val="24"/>
        </w:rPr>
      </w:pPr>
      <w:r w:rsidRPr="00ED4121">
        <w:rPr>
          <w:szCs w:val="24"/>
        </w:rPr>
        <w:t xml:space="preserve">Инженерные сети запроектированы по минимально допустимым расстояниям с учетом организации коридора инженерных коммуникаций и условий монтажа и ремонта сетей. </w:t>
      </w:r>
    </w:p>
    <w:p w:rsidR="003225A6" w:rsidRPr="00ED4121" w:rsidRDefault="003225A6" w:rsidP="00242472">
      <w:pPr>
        <w:ind w:firstLine="709"/>
        <w:jc w:val="both"/>
        <w:rPr>
          <w:szCs w:val="24"/>
        </w:rPr>
      </w:pPr>
      <w:r w:rsidRPr="00ED4121">
        <w:rPr>
          <w:szCs w:val="24"/>
        </w:rPr>
        <w:t>Размеры элементов генерального плана приняты с учетом организации коридоров инженерных коммуникаций.</w:t>
      </w:r>
      <w:r w:rsidRPr="00ED4121">
        <w:rPr>
          <w:rFonts w:hint="eastAsia"/>
          <w:szCs w:val="24"/>
        </w:rPr>
        <w:t xml:space="preserve"> Освещение</w:t>
      </w:r>
      <w:r w:rsidRPr="00ED4121">
        <w:rPr>
          <w:szCs w:val="24"/>
        </w:rPr>
        <w:t xml:space="preserve"> </w:t>
      </w:r>
      <w:r w:rsidRPr="00ED4121">
        <w:rPr>
          <w:rFonts w:hint="eastAsia"/>
          <w:szCs w:val="24"/>
        </w:rPr>
        <w:t>проектируем</w:t>
      </w:r>
      <w:r w:rsidRPr="00ED4121">
        <w:rPr>
          <w:szCs w:val="24"/>
        </w:rPr>
        <w:t xml:space="preserve">ой </w:t>
      </w:r>
      <w:r w:rsidRPr="00ED4121">
        <w:rPr>
          <w:rFonts w:hint="eastAsia"/>
          <w:szCs w:val="24"/>
        </w:rPr>
        <w:t>кустов</w:t>
      </w:r>
      <w:r w:rsidRPr="00ED4121">
        <w:rPr>
          <w:szCs w:val="24"/>
        </w:rPr>
        <w:t xml:space="preserve">ой </w:t>
      </w:r>
      <w:r w:rsidRPr="00ED4121">
        <w:rPr>
          <w:rFonts w:hint="eastAsia"/>
          <w:szCs w:val="24"/>
        </w:rPr>
        <w:t>площадк</w:t>
      </w:r>
      <w:r w:rsidRPr="00ED4121">
        <w:rPr>
          <w:szCs w:val="24"/>
        </w:rPr>
        <w:t xml:space="preserve">и </w:t>
      </w:r>
      <w:r w:rsidRPr="00ED4121">
        <w:rPr>
          <w:rFonts w:hint="eastAsia"/>
          <w:szCs w:val="24"/>
        </w:rPr>
        <w:t>предусмотрено</w:t>
      </w:r>
      <w:r w:rsidRPr="00ED4121">
        <w:rPr>
          <w:szCs w:val="24"/>
        </w:rPr>
        <w:t xml:space="preserve"> </w:t>
      </w:r>
      <w:r w:rsidRPr="00ED4121">
        <w:rPr>
          <w:rFonts w:hint="eastAsia"/>
          <w:szCs w:val="24"/>
        </w:rPr>
        <w:t>от</w:t>
      </w:r>
      <w:r w:rsidRPr="00ED4121">
        <w:rPr>
          <w:szCs w:val="24"/>
        </w:rPr>
        <w:t xml:space="preserve"> </w:t>
      </w:r>
      <w:r w:rsidRPr="00ED4121">
        <w:rPr>
          <w:rFonts w:hint="eastAsia"/>
          <w:szCs w:val="24"/>
        </w:rPr>
        <w:t>прожекторных</w:t>
      </w:r>
      <w:r w:rsidRPr="00ED4121">
        <w:rPr>
          <w:szCs w:val="24"/>
        </w:rPr>
        <w:t xml:space="preserve"> </w:t>
      </w:r>
      <w:r w:rsidRPr="00ED4121">
        <w:rPr>
          <w:rFonts w:hint="eastAsia"/>
          <w:szCs w:val="24"/>
        </w:rPr>
        <w:t>мачт</w:t>
      </w:r>
      <w:r w:rsidRPr="00ED4121">
        <w:rPr>
          <w:szCs w:val="24"/>
        </w:rPr>
        <w:t>.</w:t>
      </w:r>
    </w:p>
    <w:p w:rsidR="003225A6" w:rsidRPr="00ED4121" w:rsidRDefault="003225A6" w:rsidP="00242472">
      <w:pPr>
        <w:ind w:firstLine="709"/>
        <w:jc w:val="both"/>
        <w:rPr>
          <w:szCs w:val="24"/>
        </w:rPr>
      </w:pPr>
      <w:r w:rsidRPr="00ED4121">
        <w:rPr>
          <w:szCs w:val="24"/>
        </w:rPr>
        <w:t>На территорию кустовой площадки предусмотрен один въезд и устройство площадки размером не менее 20×20 м для размещения пожарной техники по требованиям</w:t>
      </w:r>
      <w:r w:rsidR="00ED4121">
        <w:rPr>
          <w:szCs w:val="24"/>
        </w:rPr>
        <w:t xml:space="preserve">                  </w:t>
      </w:r>
      <w:r w:rsidRPr="00ED4121">
        <w:rPr>
          <w:szCs w:val="24"/>
        </w:rPr>
        <w:t xml:space="preserve"> СП</w:t>
      </w:r>
      <w:r w:rsidR="000A7A87" w:rsidRPr="00ED4121">
        <w:rPr>
          <w:szCs w:val="24"/>
        </w:rPr>
        <w:t xml:space="preserve"> </w:t>
      </w:r>
      <w:r w:rsidRPr="00ED4121">
        <w:rPr>
          <w:szCs w:val="24"/>
        </w:rPr>
        <w:t>231.1311500.2015.</w:t>
      </w:r>
      <w:r w:rsidR="000A7A87" w:rsidRPr="00ED4121">
        <w:rPr>
          <w:szCs w:val="24"/>
        </w:rPr>
        <w:t xml:space="preserve"> </w:t>
      </w:r>
      <w:r w:rsidRPr="00ED4121">
        <w:rPr>
          <w:szCs w:val="24"/>
        </w:rPr>
        <w:t xml:space="preserve">Площадка </w:t>
      </w:r>
      <w:r w:rsidR="0079207C" w:rsidRPr="00ED4121">
        <w:rPr>
          <w:szCs w:val="24"/>
        </w:rPr>
        <w:t>(поз.17</w:t>
      </w:r>
      <w:r w:rsidRPr="00ED4121">
        <w:rPr>
          <w:szCs w:val="24"/>
        </w:rPr>
        <w:t>) расположена перед въездом на куст скважин на нормируемом расстоянии – не менее 40 м от зданий и сооружений категории А и Б, и наружных установок склада.</w:t>
      </w:r>
    </w:p>
    <w:p w:rsidR="003225A6" w:rsidRPr="00CA6C45" w:rsidRDefault="003225A6" w:rsidP="00242472">
      <w:pPr>
        <w:pStyle w:val="a7"/>
      </w:pPr>
      <w:r>
        <w:br w:type="page"/>
      </w:r>
    </w:p>
    <w:p w:rsidR="003225A6" w:rsidRPr="00CA6C45" w:rsidRDefault="003225A6" w:rsidP="005F5801">
      <w:pPr>
        <w:pStyle w:val="1"/>
        <w:numPr>
          <w:ilvl w:val="0"/>
          <w:numId w:val="24"/>
        </w:numPr>
        <w:spacing w:before="0" w:after="0"/>
        <w:ind w:left="0" w:firstLine="709"/>
        <w:jc w:val="both"/>
        <w:rPr>
          <w:sz w:val="22"/>
          <w:szCs w:val="22"/>
        </w:rPr>
      </w:pPr>
      <w:bookmarkStart w:id="33" w:name="_Toc172284563"/>
      <w:bookmarkStart w:id="34" w:name="_Toc174521622"/>
      <w:bookmarkEnd w:id="29"/>
      <w:r w:rsidRPr="00CA6C45">
        <w:rPr>
          <w:sz w:val="22"/>
          <w:szCs w:val="22"/>
        </w:rPr>
        <w:lastRenderedPageBreak/>
        <w:t>ТЕХНИКО-ЭКОНОМИЧЕСКИЕ ПОКАЗАТЕЛИ ЗЕМЕЛЬНОГО УЧАСТКА, ПРЕДСТАВЛЕННОГО ДЛЯ РАЗМЕЩЕНИЯ ОБЪЕКТОВ КАПИТАЛЬНОГО СТРОИТЕЛЬСТВА</w:t>
      </w:r>
      <w:bookmarkEnd w:id="33"/>
      <w:bookmarkEnd w:id="34"/>
    </w:p>
    <w:p w:rsidR="003225A6" w:rsidRPr="00ED4121" w:rsidRDefault="003225A6" w:rsidP="00242472">
      <w:pPr>
        <w:ind w:firstLine="709"/>
        <w:jc w:val="both"/>
        <w:rPr>
          <w:szCs w:val="24"/>
        </w:rPr>
      </w:pPr>
      <w:r w:rsidRPr="00ED4121">
        <w:rPr>
          <w:szCs w:val="24"/>
        </w:rPr>
        <w:t>Технико-экономические показатели земельного участка Куста скважин №</w:t>
      </w:r>
      <w:r w:rsidR="000A7A87" w:rsidRPr="00ED4121">
        <w:rPr>
          <w:szCs w:val="24"/>
        </w:rPr>
        <w:t xml:space="preserve"> </w:t>
      </w:r>
      <w:r w:rsidR="0079207C" w:rsidRPr="00ED4121">
        <w:rPr>
          <w:szCs w:val="24"/>
        </w:rPr>
        <w:t>107</w:t>
      </w:r>
      <w:r w:rsidRPr="00ED4121">
        <w:rPr>
          <w:szCs w:val="24"/>
        </w:rPr>
        <w:t xml:space="preserve"> в условных границах подсчёта пок</w:t>
      </w:r>
      <w:r w:rsidR="00D42E47">
        <w:rPr>
          <w:szCs w:val="24"/>
        </w:rPr>
        <w:t>азателей на период эксплуатации</w:t>
      </w:r>
      <w:r w:rsidRPr="00ED4121">
        <w:rPr>
          <w:szCs w:val="24"/>
        </w:rPr>
        <w:t xml:space="preserve"> приведены в таблице </w:t>
      </w:r>
      <w:r w:rsidR="000A7A87" w:rsidRPr="00ED4121">
        <w:rPr>
          <w:szCs w:val="24"/>
        </w:rPr>
        <w:t>5</w:t>
      </w:r>
      <w:r w:rsidRPr="00ED4121">
        <w:rPr>
          <w:szCs w:val="24"/>
        </w:rPr>
        <w:t>.1</w:t>
      </w:r>
      <w:r w:rsidR="000A7A87" w:rsidRPr="00ED4121">
        <w:rPr>
          <w:szCs w:val="24"/>
        </w:rPr>
        <w:t>.</w:t>
      </w:r>
    </w:p>
    <w:p w:rsidR="003225A6" w:rsidRPr="00ED4121" w:rsidRDefault="003225A6" w:rsidP="00242472">
      <w:pPr>
        <w:jc w:val="both"/>
        <w:rPr>
          <w:szCs w:val="24"/>
        </w:rPr>
      </w:pPr>
      <w:r w:rsidRPr="00ED4121">
        <w:rPr>
          <w:szCs w:val="24"/>
        </w:rPr>
        <w:t xml:space="preserve">Таблица </w:t>
      </w:r>
      <w:r w:rsidR="000A7A87" w:rsidRPr="00ED4121">
        <w:rPr>
          <w:szCs w:val="24"/>
        </w:rPr>
        <w:t xml:space="preserve">5.1 – Технико-экономические показатели земельного участка кустовой площадки </w:t>
      </w:r>
      <w:r w:rsidR="00ED4121">
        <w:rPr>
          <w:szCs w:val="24"/>
        </w:rPr>
        <w:t xml:space="preserve">  </w:t>
      </w:r>
      <w:r w:rsidR="000A7A87" w:rsidRPr="00ED4121">
        <w:rPr>
          <w:szCs w:val="24"/>
        </w:rPr>
        <w:t xml:space="preserve">№ 107 </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6"/>
        <w:gridCol w:w="3154"/>
      </w:tblGrid>
      <w:tr w:rsidR="003225A6" w:rsidRPr="00ED4121" w:rsidTr="001E240A">
        <w:trPr>
          <w:jc w:val="center"/>
        </w:trPr>
        <w:tc>
          <w:tcPr>
            <w:tcW w:w="5716" w:type="dxa"/>
            <w:vAlign w:val="center"/>
          </w:tcPr>
          <w:p w:rsidR="003225A6" w:rsidRPr="00ED4121" w:rsidRDefault="003225A6" w:rsidP="00242472">
            <w:pPr>
              <w:jc w:val="center"/>
              <w:rPr>
                <w:szCs w:val="24"/>
              </w:rPr>
            </w:pPr>
            <w:r w:rsidRPr="00ED4121">
              <w:rPr>
                <w:szCs w:val="24"/>
              </w:rPr>
              <w:t>Показатели</w:t>
            </w:r>
          </w:p>
        </w:tc>
        <w:tc>
          <w:tcPr>
            <w:tcW w:w="3154" w:type="dxa"/>
            <w:vAlign w:val="center"/>
          </w:tcPr>
          <w:p w:rsidR="003225A6" w:rsidRPr="00ED4121" w:rsidRDefault="003225A6" w:rsidP="00242472">
            <w:pPr>
              <w:jc w:val="center"/>
              <w:rPr>
                <w:szCs w:val="24"/>
              </w:rPr>
            </w:pPr>
            <w:r w:rsidRPr="00ED4121">
              <w:rPr>
                <w:szCs w:val="24"/>
              </w:rPr>
              <w:t>Количество</w:t>
            </w:r>
          </w:p>
        </w:tc>
      </w:tr>
      <w:tr w:rsidR="003225A6" w:rsidRPr="00ED4121" w:rsidTr="001E240A">
        <w:trPr>
          <w:jc w:val="center"/>
        </w:trPr>
        <w:tc>
          <w:tcPr>
            <w:tcW w:w="5716" w:type="dxa"/>
            <w:vAlign w:val="center"/>
          </w:tcPr>
          <w:p w:rsidR="00DB38FC" w:rsidRPr="00ED4121" w:rsidRDefault="003225A6" w:rsidP="00242472">
            <w:pPr>
              <w:rPr>
                <w:szCs w:val="24"/>
              </w:rPr>
            </w:pPr>
            <w:r w:rsidRPr="00ED4121">
              <w:rPr>
                <w:szCs w:val="24"/>
              </w:rPr>
              <w:t>Площадь участка в условных границах насыпи*, га</w:t>
            </w:r>
          </w:p>
          <w:p w:rsidR="003225A6" w:rsidRPr="00ED4121" w:rsidRDefault="00DB38FC" w:rsidP="00242472">
            <w:pPr>
              <w:rPr>
                <w:szCs w:val="24"/>
              </w:rPr>
            </w:pPr>
            <w:r w:rsidRPr="00ED4121">
              <w:rPr>
                <w:szCs w:val="24"/>
              </w:rPr>
              <w:t xml:space="preserve"> (по бровке насыпи)</w:t>
            </w:r>
          </w:p>
        </w:tc>
        <w:tc>
          <w:tcPr>
            <w:tcW w:w="3154" w:type="dxa"/>
            <w:vAlign w:val="center"/>
          </w:tcPr>
          <w:p w:rsidR="003225A6" w:rsidRPr="00ED4121" w:rsidRDefault="00DB38FC" w:rsidP="00974421">
            <w:pPr>
              <w:jc w:val="center"/>
              <w:rPr>
                <w:szCs w:val="24"/>
              </w:rPr>
            </w:pPr>
            <w:r w:rsidRPr="00ED4121">
              <w:rPr>
                <w:szCs w:val="24"/>
              </w:rPr>
              <w:t>1,</w:t>
            </w:r>
            <w:r w:rsidR="00974421">
              <w:rPr>
                <w:szCs w:val="24"/>
              </w:rPr>
              <w:t>6169</w:t>
            </w:r>
          </w:p>
        </w:tc>
      </w:tr>
      <w:tr w:rsidR="003225A6" w:rsidRPr="00ED4121" w:rsidTr="001E240A">
        <w:trPr>
          <w:jc w:val="center"/>
        </w:trPr>
        <w:tc>
          <w:tcPr>
            <w:tcW w:w="5716" w:type="dxa"/>
            <w:vAlign w:val="center"/>
          </w:tcPr>
          <w:p w:rsidR="003225A6" w:rsidRPr="00ED4121" w:rsidRDefault="003225A6" w:rsidP="00242472">
            <w:pPr>
              <w:rPr>
                <w:szCs w:val="24"/>
              </w:rPr>
            </w:pPr>
            <w:r w:rsidRPr="00ED4121">
              <w:rPr>
                <w:szCs w:val="24"/>
              </w:rPr>
              <w:t>Количество скважин, шт.</w:t>
            </w:r>
          </w:p>
        </w:tc>
        <w:tc>
          <w:tcPr>
            <w:tcW w:w="3154" w:type="dxa"/>
            <w:vAlign w:val="center"/>
          </w:tcPr>
          <w:p w:rsidR="003225A6" w:rsidRPr="00ED4121" w:rsidRDefault="0079207C" w:rsidP="00242472">
            <w:pPr>
              <w:jc w:val="center"/>
              <w:rPr>
                <w:szCs w:val="24"/>
              </w:rPr>
            </w:pPr>
            <w:r w:rsidRPr="00ED4121">
              <w:rPr>
                <w:szCs w:val="24"/>
              </w:rPr>
              <w:t>2</w:t>
            </w:r>
          </w:p>
        </w:tc>
      </w:tr>
      <w:tr w:rsidR="003225A6" w:rsidRPr="00ED4121" w:rsidTr="001E240A">
        <w:trPr>
          <w:jc w:val="center"/>
        </w:trPr>
        <w:tc>
          <w:tcPr>
            <w:tcW w:w="5716" w:type="dxa"/>
            <w:vAlign w:val="center"/>
          </w:tcPr>
          <w:p w:rsidR="003225A6" w:rsidRPr="00ED4121" w:rsidRDefault="003225A6" w:rsidP="00242472">
            <w:pPr>
              <w:rPr>
                <w:szCs w:val="24"/>
              </w:rPr>
            </w:pPr>
            <w:r w:rsidRPr="00ED4121">
              <w:rPr>
                <w:szCs w:val="24"/>
              </w:rPr>
              <w:t>Площадь застройки (включая эстакады), га</w:t>
            </w:r>
          </w:p>
        </w:tc>
        <w:tc>
          <w:tcPr>
            <w:tcW w:w="3154" w:type="dxa"/>
            <w:vAlign w:val="center"/>
          </w:tcPr>
          <w:p w:rsidR="003225A6" w:rsidRPr="00ED4121" w:rsidRDefault="00AE785A" w:rsidP="00242472">
            <w:pPr>
              <w:jc w:val="center"/>
              <w:rPr>
                <w:szCs w:val="24"/>
              </w:rPr>
            </w:pPr>
            <w:r w:rsidRPr="00ED4121">
              <w:rPr>
                <w:szCs w:val="24"/>
              </w:rPr>
              <w:t>0,4045</w:t>
            </w:r>
          </w:p>
        </w:tc>
      </w:tr>
      <w:tr w:rsidR="003225A6" w:rsidRPr="00ED4121" w:rsidTr="001E240A">
        <w:trPr>
          <w:jc w:val="center"/>
        </w:trPr>
        <w:tc>
          <w:tcPr>
            <w:tcW w:w="5716" w:type="dxa"/>
            <w:vAlign w:val="center"/>
          </w:tcPr>
          <w:p w:rsidR="003225A6" w:rsidRPr="00ED4121" w:rsidRDefault="003225A6" w:rsidP="00242472">
            <w:pPr>
              <w:rPr>
                <w:szCs w:val="24"/>
              </w:rPr>
            </w:pPr>
            <w:r w:rsidRPr="00ED4121">
              <w:rPr>
                <w:szCs w:val="24"/>
              </w:rPr>
              <w:t>Плотность застройки, %</w:t>
            </w:r>
          </w:p>
        </w:tc>
        <w:tc>
          <w:tcPr>
            <w:tcW w:w="3154" w:type="dxa"/>
            <w:vAlign w:val="center"/>
          </w:tcPr>
          <w:p w:rsidR="003225A6" w:rsidRPr="00ED4121" w:rsidRDefault="00AE785A" w:rsidP="00242472">
            <w:pPr>
              <w:jc w:val="center"/>
              <w:rPr>
                <w:szCs w:val="24"/>
              </w:rPr>
            </w:pPr>
            <w:r w:rsidRPr="00ED4121">
              <w:rPr>
                <w:szCs w:val="24"/>
              </w:rPr>
              <w:t>25,32</w:t>
            </w:r>
          </w:p>
        </w:tc>
      </w:tr>
      <w:tr w:rsidR="003225A6" w:rsidRPr="00ED4121" w:rsidTr="001E240A">
        <w:trPr>
          <w:jc w:val="center"/>
        </w:trPr>
        <w:tc>
          <w:tcPr>
            <w:tcW w:w="5716" w:type="dxa"/>
            <w:vAlign w:val="center"/>
          </w:tcPr>
          <w:p w:rsidR="003225A6" w:rsidRPr="00ED4121" w:rsidRDefault="003225A6" w:rsidP="00242472">
            <w:pPr>
              <w:rPr>
                <w:szCs w:val="24"/>
              </w:rPr>
            </w:pPr>
            <w:r w:rsidRPr="00ED4121">
              <w:rPr>
                <w:szCs w:val="24"/>
              </w:rPr>
              <w:t>Площадь технологической площадки</w:t>
            </w:r>
            <w:r w:rsidR="00DB38FC" w:rsidRPr="00ED4121">
              <w:rPr>
                <w:szCs w:val="24"/>
              </w:rPr>
              <w:t xml:space="preserve"> с укрепленной обочиной</w:t>
            </w:r>
            <w:r w:rsidRPr="00ED4121">
              <w:rPr>
                <w:szCs w:val="24"/>
              </w:rPr>
              <w:t>, га</w:t>
            </w:r>
          </w:p>
        </w:tc>
        <w:tc>
          <w:tcPr>
            <w:tcW w:w="3154" w:type="dxa"/>
            <w:vAlign w:val="center"/>
          </w:tcPr>
          <w:p w:rsidR="003225A6" w:rsidRPr="00ED4121" w:rsidRDefault="00DB38FC" w:rsidP="00242472">
            <w:pPr>
              <w:jc w:val="center"/>
              <w:rPr>
                <w:szCs w:val="24"/>
              </w:rPr>
            </w:pPr>
            <w:r w:rsidRPr="00ED4121">
              <w:rPr>
                <w:szCs w:val="24"/>
              </w:rPr>
              <w:t>0,0484</w:t>
            </w:r>
          </w:p>
        </w:tc>
      </w:tr>
      <w:tr w:rsidR="003225A6" w:rsidRPr="00ED4121" w:rsidTr="001E240A">
        <w:trPr>
          <w:jc w:val="center"/>
        </w:trPr>
        <w:tc>
          <w:tcPr>
            <w:tcW w:w="5716" w:type="dxa"/>
            <w:vAlign w:val="center"/>
          </w:tcPr>
          <w:p w:rsidR="003225A6" w:rsidRPr="00ED4121" w:rsidRDefault="003225A6" w:rsidP="00242472">
            <w:pPr>
              <w:rPr>
                <w:szCs w:val="24"/>
              </w:rPr>
            </w:pPr>
            <w:r w:rsidRPr="00ED4121">
              <w:rPr>
                <w:szCs w:val="24"/>
              </w:rPr>
              <w:t xml:space="preserve">Площадь </w:t>
            </w:r>
            <w:proofErr w:type="spellStart"/>
            <w:r w:rsidRPr="00ED4121">
              <w:rPr>
                <w:szCs w:val="24"/>
              </w:rPr>
              <w:t>автопроездов</w:t>
            </w:r>
            <w:proofErr w:type="spellEnd"/>
            <w:r w:rsidRPr="00ED4121">
              <w:rPr>
                <w:szCs w:val="24"/>
              </w:rPr>
              <w:t xml:space="preserve"> с обочиной, га</w:t>
            </w:r>
          </w:p>
        </w:tc>
        <w:tc>
          <w:tcPr>
            <w:tcW w:w="3154" w:type="dxa"/>
            <w:vAlign w:val="center"/>
          </w:tcPr>
          <w:p w:rsidR="003225A6" w:rsidRPr="00ED4121" w:rsidRDefault="008D3388" w:rsidP="00242472">
            <w:pPr>
              <w:jc w:val="center"/>
              <w:rPr>
                <w:szCs w:val="24"/>
              </w:rPr>
            </w:pPr>
            <w:r>
              <w:rPr>
                <w:szCs w:val="24"/>
              </w:rPr>
              <w:t>0,2444</w:t>
            </w:r>
          </w:p>
        </w:tc>
      </w:tr>
      <w:tr w:rsidR="003225A6" w:rsidRPr="00ED4121" w:rsidTr="001E240A">
        <w:trPr>
          <w:jc w:val="center"/>
        </w:trPr>
        <w:tc>
          <w:tcPr>
            <w:tcW w:w="5716" w:type="dxa"/>
            <w:vAlign w:val="center"/>
          </w:tcPr>
          <w:p w:rsidR="003225A6" w:rsidRPr="00ED4121" w:rsidRDefault="003225A6" w:rsidP="00242472">
            <w:pPr>
              <w:rPr>
                <w:szCs w:val="24"/>
              </w:rPr>
            </w:pPr>
            <w:r w:rsidRPr="00ED4121">
              <w:rPr>
                <w:szCs w:val="24"/>
              </w:rPr>
              <w:t>Площадь незастроенной территории, га</w:t>
            </w:r>
          </w:p>
        </w:tc>
        <w:tc>
          <w:tcPr>
            <w:tcW w:w="3154" w:type="dxa"/>
            <w:vAlign w:val="center"/>
          </w:tcPr>
          <w:p w:rsidR="003225A6" w:rsidRPr="00ED4121" w:rsidRDefault="00974421" w:rsidP="00242472">
            <w:pPr>
              <w:jc w:val="center"/>
              <w:rPr>
                <w:szCs w:val="24"/>
              </w:rPr>
            </w:pPr>
            <w:r>
              <w:rPr>
                <w:szCs w:val="24"/>
              </w:rPr>
              <w:t>0,9292</w:t>
            </w:r>
          </w:p>
        </w:tc>
      </w:tr>
      <w:tr w:rsidR="003225A6" w:rsidRPr="00ED4121" w:rsidTr="0079207C">
        <w:trPr>
          <w:trHeight w:val="56"/>
          <w:jc w:val="center"/>
        </w:trPr>
        <w:tc>
          <w:tcPr>
            <w:tcW w:w="5716" w:type="dxa"/>
            <w:vAlign w:val="center"/>
          </w:tcPr>
          <w:p w:rsidR="003225A6" w:rsidRPr="00ED4121" w:rsidRDefault="003225A6" w:rsidP="00242472">
            <w:pPr>
              <w:rPr>
                <w:szCs w:val="24"/>
              </w:rPr>
            </w:pPr>
            <w:r w:rsidRPr="00ED4121">
              <w:rPr>
                <w:szCs w:val="24"/>
              </w:rPr>
              <w:t>Площадь используемой территории, га</w:t>
            </w:r>
          </w:p>
        </w:tc>
        <w:tc>
          <w:tcPr>
            <w:tcW w:w="3154" w:type="dxa"/>
            <w:vAlign w:val="center"/>
          </w:tcPr>
          <w:p w:rsidR="003225A6" w:rsidRPr="00ED4121" w:rsidRDefault="00974421" w:rsidP="00242472">
            <w:pPr>
              <w:jc w:val="center"/>
              <w:rPr>
                <w:szCs w:val="24"/>
              </w:rPr>
            </w:pPr>
            <w:r>
              <w:rPr>
                <w:szCs w:val="24"/>
              </w:rPr>
              <w:t>0,6877</w:t>
            </w:r>
          </w:p>
        </w:tc>
      </w:tr>
      <w:tr w:rsidR="003225A6" w:rsidRPr="00ED4121" w:rsidTr="001E240A">
        <w:trPr>
          <w:jc w:val="center"/>
        </w:trPr>
        <w:tc>
          <w:tcPr>
            <w:tcW w:w="5716" w:type="dxa"/>
            <w:vAlign w:val="center"/>
          </w:tcPr>
          <w:p w:rsidR="003225A6" w:rsidRPr="00ED4121" w:rsidRDefault="003225A6" w:rsidP="00242472">
            <w:pPr>
              <w:rPr>
                <w:szCs w:val="24"/>
              </w:rPr>
            </w:pPr>
            <w:r w:rsidRPr="00ED4121">
              <w:rPr>
                <w:szCs w:val="24"/>
              </w:rPr>
              <w:t>Коэффициент используемой территории, %</w:t>
            </w:r>
          </w:p>
        </w:tc>
        <w:tc>
          <w:tcPr>
            <w:tcW w:w="3154" w:type="dxa"/>
            <w:vAlign w:val="center"/>
          </w:tcPr>
          <w:p w:rsidR="003225A6" w:rsidRPr="00ED4121" w:rsidRDefault="00974421" w:rsidP="00242472">
            <w:pPr>
              <w:jc w:val="center"/>
              <w:rPr>
                <w:szCs w:val="24"/>
              </w:rPr>
            </w:pPr>
            <w:r>
              <w:rPr>
                <w:szCs w:val="24"/>
              </w:rPr>
              <w:t>42,53</w:t>
            </w:r>
          </w:p>
        </w:tc>
      </w:tr>
    </w:tbl>
    <w:p w:rsidR="003225A6" w:rsidRDefault="003225A6" w:rsidP="00242472">
      <w:pPr>
        <w:pStyle w:val="a7"/>
      </w:pPr>
    </w:p>
    <w:p w:rsidR="003225A6" w:rsidRDefault="003225A6" w:rsidP="00242472">
      <w:pPr>
        <w:ind w:firstLine="709"/>
        <w:jc w:val="both"/>
      </w:pPr>
    </w:p>
    <w:p w:rsidR="003225A6" w:rsidRDefault="003225A6" w:rsidP="00242472">
      <w:pPr>
        <w:ind w:firstLine="709"/>
        <w:jc w:val="both"/>
      </w:pPr>
      <w:r>
        <w:br w:type="page"/>
      </w:r>
    </w:p>
    <w:p w:rsidR="000A7A87" w:rsidRDefault="000A7A87" w:rsidP="005F5801">
      <w:pPr>
        <w:pStyle w:val="1"/>
        <w:numPr>
          <w:ilvl w:val="0"/>
          <w:numId w:val="24"/>
        </w:numPr>
        <w:spacing w:before="0" w:after="0"/>
        <w:ind w:left="0" w:firstLine="709"/>
        <w:jc w:val="both"/>
        <w:rPr>
          <w:sz w:val="22"/>
          <w:szCs w:val="22"/>
        </w:rPr>
      </w:pPr>
      <w:bookmarkStart w:id="35" w:name="_Toc172882412"/>
      <w:bookmarkStart w:id="36" w:name="_Toc173142751"/>
      <w:bookmarkStart w:id="37" w:name="_Toc174521623"/>
      <w:r w:rsidRPr="00CA6C45">
        <w:rPr>
          <w:sz w:val="22"/>
          <w:szCs w:val="22"/>
        </w:rPr>
        <w:lastRenderedPageBreak/>
        <w:t xml:space="preserve">ОБОСНОВАНИЕ </w:t>
      </w:r>
      <w:r>
        <w:rPr>
          <w:sz w:val="22"/>
          <w:szCs w:val="22"/>
        </w:rPr>
        <w:t xml:space="preserve">И ОПИСАНИЕ РЕШЕНИЙ </w:t>
      </w:r>
      <w:r w:rsidRPr="00CA6C45">
        <w:rPr>
          <w:sz w:val="22"/>
          <w:szCs w:val="22"/>
        </w:rPr>
        <w:t>ПО ИНЖЕНЕРНОЙ ПОДГОТОВКЕ ТЕРРИТОРИИ</w:t>
      </w:r>
      <w:r>
        <w:rPr>
          <w:sz w:val="22"/>
          <w:szCs w:val="22"/>
        </w:rPr>
        <w:t>, В ТОМ ЧИСЛЕ РЕШЕНИЙ ПО ИНЖЕНЕРНОЙ ЗАЩИТЕ ТЕРРИТОРИИ И ОБЪЕКТОВ КАПИТАЛЬНОГО СТРОИТЕЛЬСТВА ОТ ПОСЛЕДСТВИЙ ОПАСНЫХ ГЕОЛОГИЧЕСКИХ ПРОЦЕССОВ, ПАВОДКОВЫХ, ПОВЕРХНОСТНЫХ И ГРУНТОВЫХ ВОД</w:t>
      </w:r>
      <w:bookmarkEnd w:id="35"/>
      <w:bookmarkEnd w:id="36"/>
      <w:bookmarkEnd w:id="37"/>
    </w:p>
    <w:p w:rsidR="003225A6" w:rsidRPr="008B61AF" w:rsidRDefault="003225A6" w:rsidP="00242472">
      <w:pPr>
        <w:ind w:firstLine="709"/>
        <w:jc w:val="both"/>
        <w:rPr>
          <w:bCs/>
        </w:rPr>
      </w:pPr>
      <w:r>
        <w:rPr>
          <w:bCs/>
        </w:rPr>
        <w:t>Д</w:t>
      </w:r>
      <w:r w:rsidR="000A7A87">
        <w:rPr>
          <w:bCs/>
        </w:rPr>
        <w:t>ля обустройства площадки куста скважин</w:t>
      </w:r>
      <w:r w:rsidR="0079207C">
        <w:rPr>
          <w:bCs/>
        </w:rPr>
        <w:t xml:space="preserve"> 107</w:t>
      </w:r>
      <w:r w:rsidR="000A7A87">
        <w:rPr>
          <w:bCs/>
        </w:rPr>
        <w:t xml:space="preserve"> </w:t>
      </w:r>
      <w:r>
        <w:rPr>
          <w:bCs/>
        </w:rPr>
        <w:t>в</w:t>
      </w:r>
      <w:r w:rsidRPr="008B61AF">
        <w:rPr>
          <w:bCs/>
        </w:rPr>
        <w:t xml:space="preserve"> проектной документации предусматривается комплекс инженерно-технических мероприятий по преобразованию существующего рельефа осваиваемой территорий, обеспечивающий технологические требования на взаимное высотное размещение сооружений, локализацию разлива жидкостей в аварийных ситуациях, отвод атмосферных осадков с территории и ее защиту от затопления поверхностными стоками с прилегающих к площадке земель.</w:t>
      </w:r>
    </w:p>
    <w:p w:rsidR="003225A6" w:rsidRPr="008B61AF" w:rsidRDefault="003225A6" w:rsidP="00242472">
      <w:pPr>
        <w:ind w:firstLine="709"/>
        <w:jc w:val="both"/>
        <w:rPr>
          <w:bCs/>
        </w:rPr>
      </w:pPr>
      <w:r w:rsidRPr="008B61AF">
        <w:rPr>
          <w:bCs/>
        </w:rPr>
        <w:t>Состав мероприятий инженерной подготовки для проектируемых площадок устанавливался в зависимости от природных условий осваиваемой территории и с учётом планировочной организации земельного участка.</w:t>
      </w:r>
    </w:p>
    <w:p w:rsidR="003225A6" w:rsidRPr="008B61AF" w:rsidRDefault="003225A6" w:rsidP="00242472">
      <w:pPr>
        <w:ind w:firstLine="709"/>
        <w:jc w:val="both"/>
        <w:rPr>
          <w:bCs/>
        </w:rPr>
      </w:pPr>
      <w:r w:rsidRPr="008B61AF">
        <w:rPr>
          <w:bCs/>
        </w:rPr>
        <w:t>Проектной документацией предусмотрены технические решения, обеспечивающие:</w:t>
      </w:r>
    </w:p>
    <w:p w:rsidR="003225A6" w:rsidRPr="00D42E47" w:rsidRDefault="00D0190C" w:rsidP="00D0190C">
      <w:pPr>
        <w:pStyle w:val="afff4"/>
        <w:ind w:left="0" w:firstLine="709"/>
        <w:jc w:val="both"/>
        <w:rPr>
          <w:bCs/>
        </w:rPr>
      </w:pPr>
      <w:r>
        <w:rPr>
          <w:bCs/>
        </w:rPr>
        <w:t xml:space="preserve">- </w:t>
      </w:r>
      <w:r w:rsidR="003225A6" w:rsidRPr="00D42E47">
        <w:rPr>
          <w:bCs/>
        </w:rPr>
        <w:t>предотвращение эрозии;</w:t>
      </w:r>
    </w:p>
    <w:p w:rsidR="003225A6" w:rsidRPr="00D42E47" w:rsidRDefault="00D0190C" w:rsidP="00D0190C">
      <w:pPr>
        <w:pStyle w:val="afff4"/>
        <w:ind w:left="0" w:firstLine="709"/>
        <w:jc w:val="both"/>
        <w:rPr>
          <w:bCs/>
        </w:rPr>
      </w:pPr>
      <w:r>
        <w:rPr>
          <w:bCs/>
        </w:rPr>
        <w:t xml:space="preserve">- </w:t>
      </w:r>
      <w:r w:rsidR="003225A6" w:rsidRPr="00D42E47">
        <w:rPr>
          <w:bCs/>
        </w:rPr>
        <w:t>предотвращение других физико-геологических процессов, приводящих к изменению проектного состояния грунтов в основании сооружений при их строительстве и эксплуатации, а также к недопустимым нарушениям природных условий окружающей среды;</w:t>
      </w:r>
    </w:p>
    <w:p w:rsidR="003225A6" w:rsidRPr="00D42E47" w:rsidRDefault="00D0190C" w:rsidP="00D0190C">
      <w:pPr>
        <w:pStyle w:val="afff4"/>
        <w:ind w:left="0" w:firstLine="709"/>
        <w:jc w:val="both"/>
        <w:rPr>
          <w:bCs/>
        </w:rPr>
      </w:pPr>
      <w:r>
        <w:rPr>
          <w:bCs/>
        </w:rPr>
        <w:t xml:space="preserve">- </w:t>
      </w:r>
      <w:r w:rsidR="003225A6" w:rsidRPr="00D42E47">
        <w:rPr>
          <w:bCs/>
        </w:rPr>
        <w:t>отвод атмосферных осадков с территории площадок;</w:t>
      </w:r>
    </w:p>
    <w:p w:rsidR="003225A6" w:rsidRDefault="00D0190C" w:rsidP="00D0190C">
      <w:pPr>
        <w:pStyle w:val="afff4"/>
        <w:ind w:left="0" w:firstLine="709"/>
        <w:jc w:val="both"/>
        <w:rPr>
          <w:bCs/>
        </w:rPr>
      </w:pPr>
      <w:r>
        <w:rPr>
          <w:bCs/>
        </w:rPr>
        <w:t xml:space="preserve">- </w:t>
      </w:r>
      <w:r w:rsidR="003225A6" w:rsidRPr="00D42E47">
        <w:rPr>
          <w:bCs/>
        </w:rPr>
        <w:t>защиту от подтопления поверхностными водами с прилегающих к площадкам земель.</w:t>
      </w:r>
    </w:p>
    <w:p w:rsidR="00F73292" w:rsidRDefault="00F73292" w:rsidP="00F73292">
      <w:pPr>
        <w:autoSpaceDE w:val="0"/>
        <w:autoSpaceDN w:val="0"/>
        <w:adjustRightInd w:val="0"/>
        <w:ind w:firstLine="720"/>
        <w:jc w:val="both"/>
        <w:rPr>
          <w:color w:val="000000"/>
          <w:szCs w:val="24"/>
        </w:rPr>
      </w:pPr>
      <w:r>
        <w:rPr>
          <w:color w:val="000000"/>
          <w:szCs w:val="24"/>
        </w:rPr>
        <w:t xml:space="preserve">По данным инженерно-геологическим изысканиям на участке проектирования площадки – ММГ не встречены, также грунтовые воды </w:t>
      </w:r>
      <w:r w:rsidRPr="008D3388">
        <w:rPr>
          <w:color w:val="000000"/>
          <w:szCs w:val="24"/>
        </w:rPr>
        <w:t>вскрыты на глубине 9,7-10,6 м.</w:t>
      </w:r>
    </w:p>
    <w:p w:rsidR="00F73292" w:rsidRPr="000F309F" w:rsidRDefault="00F73292" w:rsidP="00F73292">
      <w:pPr>
        <w:autoSpaceDE w:val="0"/>
        <w:autoSpaceDN w:val="0"/>
        <w:adjustRightInd w:val="0"/>
        <w:ind w:firstLine="720"/>
        <w:jc w:val="both"/>
        <w:rPr>
          <w:szCs w:val="24"/>
        </w:rPr>
      </w:pPr>
      <w:r w:rsidRPr="000F309F">
        <w:rPr>
          <w:szCs w:val="24"/>
        </w:rPr>
        <w:t>В проекте приняты следующие технические решения по инженерной подготовке территории строительства кустовой площадки:</w:t>
      </w:r>
    </w:p>
    <w:p w:rsidR="00F73292" w:rsidRPr="000F309F" w:rsidRDefault="00F73292" w:rsidP="00F73292">
      <w:pPr>
        <w:autoSpaceDE w:val="0"/>
        <w:autoSpaceDN w:val="0"/>
        <w:adjustRightInd w:val="0"/>
        <w:ind w:firstLine="720"/>
        <w:jc w:val="both"/>
        <w:rPr>
          <w:szCs w:val="24"/>
        </w:rPr>
      </w:pPr>
      <w:r w:rsidRPr="000F309F">
        <w:rPr>
          <w:szCs w:val="24"/>
        </w:rPr>
        <w:t>- сооружение насыпи и выемки площадки из местного грунта (суглинистые грунты основания);</w:t>
      </w:r>
    </w:p>
    <w:p w:rsidR="00F73292" w:rsidRPr="000F309F" w:rsidRDefault="00F73292" w:rsidP="00F73292">
      <w:pPr>
        <w:autoSpaceDE w:val="0"/>
        <w:autoSpaceDN w:val="0"/>
        <w:adjustRightInd w:val="0"/>
        <w:ind w:firstLine="720"/>
        <w:jc w:val="both"/>
        <w:rPr>
          <w:szCs w:val="24"/>
        </w:rPr>
      </w:pPr>
      <w:r w:rsidRPr="000F309F">
        <w:rPr>
          <w:szCs w:val="24"/>
        </w:rPr>
        <w:t xml:space="preserve">- рабочие отметки насыпи приняты с учетом возвышения над уровнем грунтовых и </w:t>
      </w:r>
      <w:proofErr w:type="spellStart"/>
      <w:r w:rsidRPr="000F309F">
        <w:rPr>
          <w:szCs w:val="24"/>
        </w:rPr>
        <w:t>длительностоящих</w:t>
      </w:r>
      <w:proofErr w:type="spellEnd"/>
      <w:r w:rsidRPr="000F309F">
        <w:rPr>
          <w:szCs w:val="24"/>
        </w:rPr>
        <w:t xml:space="preserve"> поверхностных вод;</w:t>
      </w:r>
    </w:p>
    <w:p w:rsidR="00F73292" w:rsidRPr="000F309F" w:rsidRDefault="00F73292" w:rsidP="00F73292">
      <w:pPr>
        <w:autoSpaceDE w:val="0"/>
        <w:autoSpaceDN w:val="0"/>
        <w:adjustRightInd w:val="0"/>
        <w:ind w:firstLine="720"/>
        <w:jc w:val="both"/>
        <w:rPr>
          <w:szCs w:val="24"/>
        </w:rPr>
      </w:pPr>
      <w:r w:rsidRPr="000F309F">
        <w:rPr>
          <w:szCs w:val="24"/>
        </w:rPr>
        <w:t>- плотность грунтов насыпи земляного полотна должна быть не менее 0,98 максимальной плотности данного грунта, получаемой путем опытного уплотнения грунтов при их оптимальной влажности;</w:t>
      </w:r>
    </w:p>
    <w:p w:rsidR="00F73292" w:rsidRPr="000F309F" w:rsidRDefault="00F73292" w:rsidP="00F73292">
      <w:pPr>
        <w:autoSpaceDE w:val="0"/>
        <w:autoSpaceDN w:val="0"/>
        <w:adjustRightInd w:val="0"/>
        <w:ind w:firstLine="720"/>
        <w:jc w:val="both"/>
        <w:rPr>
          <w:szCs w:val="24"/>
        </w:rPr>
      </w:pPr>
      <w:r w:rsidRPr="000F309F">
        <w:rPr>
          <w:szCs w:val="24"/>
        </w:rPr>
        <w:t>- после завершения работ по строительству скважин, территория, неиспользуемая на стадии эксплуатации подлежит рекультивации;</w:t>
      </w:r>
    </w:p>
    <w:p w:rsidR="00F73292" w:rsidRPr="000F309F" w:rsidRDefault="00F73292" w:rsidP="00F73292">
      <w:pPr>
        <w:autoSpaceDE w:val="0"/>
        <w:autoSpaceDN w:val="0"/>
        <w:adjustRightInd w:val="0"/>
        <w:ind w:firstLine="720"/>
        <w:jc w:val="both"/>
        <w:rPr>
          <w:szCs w:val="24"/>
        </w:rPr>
      </w:pPr>
      <w:r w:rsidRPr="000F309F">
        <w:rPr>
          <w:szCs w:val="24"/>
        </w:rPr>
        <w:t>- в местах устройства площадки в выемке и с учетом рельефа местности принято решение об устройстве водоотводной канавы;</w:t>
      </w:r>
    </w:p>
    <w:p w:rsidR="00F73292" w:rsidRPr="000F309F" w:rsidRDefault="00F73292" w:rsidP="00F73292">
      <w:pPr>
        <w:autoSpaceDE w:val="0"/>
        <w:autoSpaceDN w:val="0"/>
        <w:adjustRightInd w:val="0"/>
        <w:ind w:firstLine="720"/>
        <w:jc w:val="both"/>
        <w:rPr>
          <w:szCs w:val="24"/>
        </w:rPr>
      </w:pPr>
      <w:r w:rsidRPr="000F309F">
        <w:rPr>
          <w:szCs w:val="24"/>
        </w:rPr>
        <w:t xml:space="preserve">- заложением откосов водоотводной канавы принято 1:2, ширина канавы по дну – 1 м, и укрепление откосов и дна канавы - </w:t>
      </w:r>
      <w:proofErr w:type="spellStart"/>
      <w:r w:rsidRPr="000F309F">
        <w:rPr>
          <w:szCs w:val="24"/>
        </w:rPr>
        <w:t>георешеткой</w:t>
      </w:r>
      <w:proofErr w:type="spellEnd"/>
      <w:r w:rsidRPr="000F309F">
        <w:rPr>
          <w:szCs w:val="24"/>
        </w:rPr>
        <w:t xml:space="preserve"> с заполнением щебнем фр.20-40 </w:t>
      </w:r>
      <w:proofErr w:type="gramStart"/>
      <w:r w:rsidRPr="000F309F">
        <w:rPr>
          <w:szCs w:val="24"/>
        </w:rPr>
        <w:t>мм,</w:t>
      </w:r>
      <w:r w:rsidR="008D3388">
        <w:rPr>
          <w:szCs w:val="24"/>
        </w:rPr>
        <w:t xml:space="preserve">   </w:t>
      </w:r>
      <w:proofErr w:type="gramEnd"/>
      <w:r w:rsidR="008D3388">
        <w:rPr>
          <w:szCs w:val="24"/>
        </w:rPr>
        <w:t xml:space="preserve">     </w:t>
      </w:r>
      <w:r w:rsidRPr="000F309F">
        <w:rPr>
          <w:szCs w:val="24"/>
        </w:rPr>
        <w:t xml:space="preserve"> М</w:t>
      </w:r>
      <w:r w:rsidR="008D3388">
        <w:rPr>
          <w:szCs w:val="24"/>
        </w:rPr>
        <w:t xml:space="preserve"> </w:t>
      </w:r>
      <w:r w:rsidRPr="000F309F">
        <w:rPr>
          <w:szCs w:val="24"/>
        </w:rPr>
        <w:t>600, толщиной 0,15 м;</w:t>
      </w:r>
    </w:p>
    <w:p w:rsidR="00F73292" w:rsidRPr="000F309F" w:rsidRDefault="00F73292" w:rsidP="00F73292">
      <w:pPr>
        <w:autoSpaceDE w:val="0"/>
        <w:autoSpaceDN w:val="0"/>
        <w:adjustRightInd w:val="0"/>
        <w:ind w:firstLine="720"/>
        <w:jc w:val="both"/>
        <w:rPr>
          <w:szCs w:val="24"/>
        </w:rPr>
      </w:pPr>
      <w:r w:rsidRPr="000F309F">
        <w:rPr>
          <w:szCs w:val="24"/>
        </w:rPr>
        <w:t xml:space="preserve">- заложение откосов насыпи принято 1:2 и укрепление предусмотрено </w:t>
      </w:r>
      <w:proofErr w:type="spellStart"/>
      <w:r w:rsidRPr="000F309F">
        <w:rPr>
          <w:szCs w:val="24"/>
        </w:rPr>
        <w:t>георешеткой</w:t>
      </w:r>
      <w:proofErr w:type="spellEnd"/>
      <w:r w:rsidRPr="000F309F">
        <w:rPr>
          <w:szCs w:val="24"/>
        </w:rPr>
        <w:t xml:space="preserve"> с заполнением из щебня фр.20-40 мм, М</w:t>
      </w:r>
      <w:r w:rsidR="000F309F">
        <w:rPr>
          <w:szCs w:val="24"/>
        </w:rPr>
        <w:t xml:space="preserve"> </w:t>
      </w:r>
      <w:r w:rsidRPr="000F309F">
        <w:rPr>
          <w:szCs w:val="24"/>
        </w:rPr>
        <w:t>600, толщиной 0,15 м.</w:t>
      </w:r>
    </w:p>
    <w:p w:rsidR="00F73292" w:rsidRDefault="00F73292" w:rsidP="00F73292">
      <w:pPr>
        <w:ind w:firstLine="720"/>
        <w:jc w:val="both"/>
        <w:rPr>
          <w:bCs/>
        </w:rPr>
      </w:pPr>
      <w:r>
        <w:rPr>
          <w:bCs/>
        </w:rPr>
        <w:t>Так как часть площадки устраивается в насыпи, а большая часть площадки – в выемке и учитывая рельеф местности, в проекте предусмотрено устройство водоотводной канавы вдоль бровки насы</w:t>
      </w:r>
      <w:r w:rsidR="008D3388">
        <w:rPr>
          <w:bCs/>
        </w:rPr>
        <w:t>пи площадки. Водоотводная канава</w:t>
      </w:r>
      <w:r>
        <w:rPr>
          <w:bCs/>
        </w:rPr>
        <w:t xml:space="preserve"> устраивается переменной глубины, шириной дна канавы 1,00 м, </w:t>
      </w:r>
      <w:r w:rsidR="00491D4F" w:rsidRPr="008D3388">
        <w:rPr>
          <w:bCs/>
        </w:rPr>
        <w:t>заложением откосов 1:2</w:t>
      </w:r>
      <w:r w:rsidRPr="008D3388">
        <w:rPr>
          <w:bCs/>
        </w:rPr>
        <w:t>. Выход</w:t>
      </w:r>
      <w:r>
        <w:rPr>
          <w:bCs/>
        </w:rPr>
        <w:t xml:space="preserve"> водоотводной канавы предусмотрен в </w:t>
      </w:r>
      <w:r w:rsidR="00491D4F">
        <w:rPr>
          <w:bCs/>
        </w:rPr>
        <w:t>приямок.</w:t>
      </w:r>
    </w:p>
    <w:p w:rsidR="00F73292" w:rsidRPr="000E0FC5" w:rsidRDefault="00F73292" w:rsidP="00F73292">
      <w:pPr>
        <w:ind w:firstLine="720"/>
        <w:jc w:val="both"/>
        <w:rPr>
          <w:bCs/>
        </w:rPr>
      </w:pPr>
      <w:r w:rsidRPr="008D3388">
        <w:rPr>
          <w:bCs/>
        </w:rPr>
        <w:t>Конструкцию</w:t>
      </w:r>
      <w:r>
        <w:rPr>
          <w:bCs/>
        </w:rPr>
        <w:t xml:space="preserve"> укрепления канавы смотреть на плане благоустройства </w:t>
      </w:r>
      <w:r w:rsidR="008D3388">
        <w:rPr>
          <w:bCs/>
        </w:rPr>
        <w:t xml:space="preserve">территории, лист </w:t>
      </w:r>
      <w:r>
        <w:rPr>
          <w:bCs/>
        </w:rPr>
        <w:t>ЧОНФ.ГАЗ-КГС.107-</w:t>
      </w:r>
      <w:proofErr w:type="gramStart"/>
      <w:r>
        <w:rPr>
          <w:bCs/>
        </w:rPr>
        <w:t>П-ПЗУ</w:t>
      </w:r>
      <w:proofErr w:type="gramEnd"/>
      <w:r>
        <w:rPr>
          <w:bCs/>
        </w:rPr>
        <w:t>.01.00-ГЧ-005.</w:t>
      </w:r>
    </w:p>
    <w:p w:rsidR="00F73292" w:rsidRDefault="00F73292" w:rsidP="00F73292">
      <w:pPr>
        <w:autoSpaceDE w:val="0"/>
        <w:autoSpaceDN w:val="0"/>
        <w:adjustRightInd w:val="0"/>
        <w:ind w:firstLine="720"/>
        <w:jc w:val="both"/>
        <w:rPr>
          <w:color w:val="17365D"/>
          <w:szCs w:val="24"/>
        </w:rPr>
      </w:pPr>
    </w:p>
    <w:p w:rsidR="00F73292" w:rsidRPr="008D3388" w:rsidRDefault="00F73292" w:rsidP="00E7712F">
      <w:pPr>
        <w:autoSpaceDE w:val="0"/>
        <w:autoSpaceDN w:val="0"/>
        <w:adjustRightInd w:val="0"/>
        <w:ind w:firstLine="720"/>
        <w:jc w:val="both"/>
        <w:rPr>
          <w:szCs w:val="24"/>
        </w:rPr>
      </w:pPr>
      <w:r w:rsidRPr="008D3388">
        <w:rPr>
          <w:szCs w:val="24"/>
        </w:rPr>
        <w:lastRenderedPageBreak/>
        <w:t xml:space="preserve">Проектом предусмотрен метод укрепления откосов насыпи и выемки земляного плотна и водоотводной канавы – </w:t>
      </w:r>
      <w:proofErr w:type="spellStart"/>
      <w:r w:rsidRPr="008D3388">
        <w:rPr>
          <w:szCs w:val="24"/>
        </w:rPr>
        <w:t>георешеткой</w:t>
      </w:r>
      <w:proofErr w:type="spellEnd"/>
      <w:r w:rsidRPr="008D3388">
        <w:rPr>
          <w:szCs w:val="24"/>
        </w:rPr>
        <w:t xml:space="preserve"> с заполнением из щебня. Это наиболее подходящий способ укрепления по следующим критериям:</w:t>
      </w:r>
    </w:p>
    <w:p w:rsidR="00F73292" w:rsidRPr="008D3388" w:rsidRDefault="00F73292" w:rsidP="00E7712F">
      <w:pPr>
        <w:autoSpaceDE w:val="0"/>
        <w:autoSpaceDN w:val="0"/>
        <w:adjustRightInd w:val="0"/>
        <w:ind w:firstLine="720"/>
        <w:jc w:val="both"/>
        <w:rPr>
          <w:sz w:val="20"/>
        </w:rPr>
      </w:pPr>
      <w:r w:rsidRPr="008D3388">
        <w:rPr>
          <w:szCs w:val="24"/>
        </w:rPr>
        <w:t>- отсутствие плодородного грунта в данном районе проектирования, также короткий летний период для прорастания семян травяных насаждений;</w:t>
      </w:r>
    </w:p>
    <w:p w:rsidR="00F73292" w:rsidRPr="008D3388" w:rsidRDefault="00F73292" w:rsidP="00E7712F">
      <w:pPr>
        <w:autoSpaceDE w:val="0"/>
        <w:autoSpaceDN w:val="0"/>
        <w:adjustRightInd w:val="0"/>
        <w:ind w:firstLine="720"/>
        <w:jc w:val="both"/>
        <w:rPr>
          <w:szCs w:val="24"/>
        </w:rPr>
      </w:pPr>
      <w:r w:rsidRPr="008D3388">
        <w:rPr>
          <w:szCs w:val="24"/>
        </w:rPr>
        <w:t>- предотвращение различных деформация откосов насыпи и выемки земляного полотна, устроенных в сложных инженерно-геологических условиях;</w:t>
      </w:r>
    </w:p>
    <w:p w:rsidR="00F73292" w:rsidRPr="008D3388" w:rsidRDefault="00F73292" w:rsidP="00E7712F">
      <w:pPr>
        <w:autoSpaceDE w:val="0"/>
        <w:autoSpaceDN w:val="0"/>
        <w:adjustRightInd w:val="0"/>
        <w:ind w:firstLine="720"/>
        <w:jc w:val="both"/>
        <w:rPr>
          <w:szCs w:val="24"/>
        </w:rPr>
      </w:pPr>
      <w:r w:rsidRPr="008D3388">
        <w:rPr>
          <w:szCs w:val="24"/>
        </w:rPr>
        <w:t xml:space="preserve">- пригодность для работы в условиях I </w:t>
      </w:r>
      <w:proofErr w:type="spellStart"/>
      <w:r w:rsidRPr="008D3388">
        <w:rPr>
          <w:szCs w:val="24"/>
        </w:rPr>
        <w:t>дорожно</w:t>
      </w:r>
      <w:proofErr w:type="spellEnd"/>
      <w:r w:rsidRPr="008D3388">
        <w:rPr>
          <w:szCs w:val="24"/>
        </w:rPr>
        <w:t xml:space="preserve"> климатической зоны, где требуется не только прочность, но и долговечность, износостойкость;</w:t>
      </w:r>
    </w:p>
    <w:p w:rsidR="00F73292" w:rsidRPr="008D3388" w:rsidRDefault="00F73292" w:rsidP="00E7712F">
      <w:pPr>
        <w:autoSpaceDE w:val="0"/>
        <w:autoSpaceDN w:val="0"/>
        <w:adjustRightInd w:val="0"/>
        <w:ind w:firstLine="720"/>
        <w:jc w:val="both"/>
        <w:rPr>
          <w:szCs w:val="24"/>
        </w:rPr>
      </w:pPr>
      <w:r w:rsidRPr="008D3388">
        <w:rPr>
          <w:szCs w:val="24"/>
        </w:rPr>
        <w:t>- экономичность и универсальность по сравнению с другими методами укрепления откосов (габионы, бетонные конструкции укрепления и т.д.).</w:t>
      </w:r>
    </w:p>
    <w:p w:rsidR="00F73292" w:rsidRPr="008D3388" w:rsidRDefault="00F73292" w:rsidP="00E7712F">
      <w:pPr>
        <w:autoSpaceDE w:val="0"/>
        <w:autoSpaceDN w:val="0"/>
        <w:adjustRightInd w:val="0"/>
        <w:ind w:firstLine="720"/>
        <w:jc w:val="both"/>
        <w:rPr>
          <w:szCs w:val="24"/>
        </w:rPr>
      </w:pPr>
      <w:r w:rsidRPr="008D3388">
        <w:rPr>
          <w:szCs w:val="24"/>
        </w:rPr>
        <w:t xml:space="preserve">Размеры и параметры амбара ГФУ, предусмотренные на этапе бурения площадки сохраняются и используются на этапе эксплуатации площадки. Предусмотрено устройство амбара </w:t>
      </w:r>
      <w:r w:rsidR="00E7712F" w:rsidRPr="008D3388">
        <w:rPr>
          <w:szCs w:val="24"/>
        </w:rPr>
        <w:t>ГФУ размерами по дну 29,40х42,90</w:t>
      </w:r>
      <w:r w:rsidRPr="008D3388">
        <w:rPr>
          <w:szCs w:val="24"/>
        </w:rPr>
        <w:t xml:space="preserve"> м с устройством обвалования высотой 3,</w:t>
      </w:r>
      <w:r w:rsidR="00E7712F" w:rsidRPr="008D3388">
        <w:rPr>
          <w:szCs w:val="24"/>
        </w:rPr>
        <w:t>5</w:t>
      </w:r>
      <w:r w:rsidRPr="008D3388">
        <w:rPr>
          <w:szCs w:val="24"/>
        </w:rPr>
        <w:t xml:space="preserve"> м, шириной обвалования поверху – 0,5, заложение откосов 1:1,5. В качестве покрытия дна и стенок амбара предусмотрена конструкция из огнеупорных плит, с устройством прослоек из </w:t>
      </w:r>
      <w:proofErr w:type="spellStart"/>
      <w:r w:rsidRPr="008D3388">
        <w:rPr>
          <w:szCs w:val="24"/>
        </w:rPr>
        <w:t>геомембраны</w:t>
      </w:r>
      <w:proofErr w:type="spellEnd"/>
      <w:r w:rsidRPr="008D3388">
        <w:rPr>
          <w:szCs w:val="24"/>
        </w:rPr>
        <w:t xml:space="preserve"> и полотна </w:t>
      </w:r>
      <w:proofErr w:type="spellStart"/>
      <w:r w:rsidRPr="008D3388">
        <w:rPr>
          <w:szCs w:val="24"/>
        </w:rPr>
        <w:t>нетканного</w:t>
      </w:r>
      <w:proofErr w:type="spellEnd"/>
      <w:r w:rsidRPr="008D3388">
        <w:rPr>
          <w:szCs w:val="24"/>
        </w:rPr>
        <w:t xml:space="preserve"> </w:t>
      </w:r>
      <w:proofErr w:type="spellStart"/>
      <w:r w:rsidRPr="008D3388">
        <w:rPr>
          <w:szCs w:val="24"/>
        </w:rPr>
        <w:t>иглопробивного</w:t>
      </w:r>
      <w:proofErr w:type="spellEnd"/>
      <w:r w:rsidRPr="008D3388">
        <w:rPr>
          <w:szCs w:val="24"/>
        </w:rPr>
        <w:t>.</w:t>
      </w:r>
    </w:p>
    <w:p w:rsidR="003225A6" w:rsidRPr="008B61AF" w:rsidRDefault="003225A6" w:rsidP="00242472">
      <w:pPr>
        <w:ind w:firstLine="709"/>
        <w:jc w:val="both"/>
        <w:rPr>
          <w:bCs/>
        </w:rPr>
      </w:pPr>
      <w:r w:rsidRPr="008B61AF">
        <w:rPr>
          <w:bCs/>
        </w:rPr>
        <w:t>Пригодность оттаявших грунтов устанавливают по их фактическим характеристикам после оттаивания и просушки в соответствии</w:t>
      </w:r>
      <w:r w:rsidR="00242472">
        <w:rPr>
          <w:bCs/>
        </w:rPr>
        <w:t xml:space="preserve"> с требованиями СП 34.13330.2021</w:t>
      </w:r>
      <w:r w:rsidRPr="008B61AF">
        <w:rPr>
          <w:bCs/>
        </w:rPr>
        <w:t xml:space="preserve"> и </w:t>
      </w:r>
      <w:r w:rsidR="000A7A87">
        <w:rPr>
          <w:bCs/>
        </w:rPr>
        <w:t xml:space="preserve">              </w:t>
      </w:r>
      <w:r w:rsidRPr="008B61AF">
        <w:rPr>
          <w:bCs/>
        </w:rPr>
        <w:t>СП 45.13330.2017.</w:t>
      </w:r>
    </w:p>
    <w:p w:rsidR="003225A6" w:rsidRPr="008B61AF" w:rsidRDefault="003225A6" w:rsidP="00242472">
      <w:pPr>
        <w:ind w:firstLine="709"/>
        <w:jc w:val="both"/>
        <w:rPr>
          <w:bCs/>
        </w:rPr>
      </w:pPr>
      <w:r w:rsidRPr="008B61AF">
        <w:rPr>
          <w:bCs/>
        </w:rPr>
        <w:t xml:space="preserve">Плотность грунтов подсыпки </w:t>
      </w:r>
      <w:r w:rsidRPr="000A7A87">
        <w:rPr>
          <w:bCs/>
        </w:rPr>
        <w:t>должна быть не менее 0,98 максимальной плотности</w:t>
      </w:r>
      <w:r w:rsidRPr="008B61AF">
        <w:rPr>
          <w:bCs/>
        </w:rPr>
        <w:t xml:space="preserve"> данного грунта, получаемой путем опытного уплотнения грунтов при их оптимальной влажности.</w:t>
      </w:r>
    </w:p>
    <w:p w:rsidR="003225A6" w:rsidRPr="008B61AF" w:rsidRDefault="003225A6" w:rsidP="00242472">
      <w:pPr>
        <w:ind w:firstLine="709"/>
        <w:jc w:val="both"/>
        <w:rPr>
          <w:bCs/>
        </w:rPr>
      </w:pPr>
      <w:r w:rsidRPr="008B61AF">
        <w:rPr>
          <w:bCs/>
        </w:rPr>
        <w:t xml:space="preserve">При ведении работ по отсыпке в зимнее время не допускается наличие снега и льда в отсыпке, во время сильного снегопада работы следует прекращать. </w:t>
      </w:r>
    </w:p>
    <w:p w:rsidR="003225A6" w:rsidRPr="00CA6C45" w:rsidRDefault="003225A6" w:rsidP="00242472">
      <w:pPr>
        <w:pStyle w:val="a7"/>
      </w:pPr>
      <w:r>
        <w:rPr>
          <w:highlight w:val="yellow"/>
        </w:rPr>
        <w:br w:type="page"/>
      </w:r>
    </w:p>
    <w:p w:rsidR="003225A6" w:rsidRDefault="003225A6" w:rsidP="005F5801">
      <w:pPr>
        <w:pStyle w:val="1"/>
        <w:numPr>
          <w:ilvl w:val="0"/>
          <w:numId w:val="24"/>
        </w:numPr>
        <w:spacing w:before="0" w:after="0"/>
        <w:ind w:left="0" w:firstLine="709"/>
        <w:rPr>
          <w:sz w:val="22"/>
          <w:szCs w:val="22"/>
        </w:rPr>
      </w:pPr>
      <w:bookmarkStart w:id="38" w:name="_Toc172284565"/>
      <w:bookmarkStart w:id="39" w:name="_Toc174521624"/>
      <w:r w:rsidRPr="00432853">
        <w:rPr>
          <w:sz w:val="22"/>
          <w:szCs w:val="22"/>
        </w:rPr>
        <w:lastRenderedPageBreak/>
        <w:t>ОПИСАНИЕ ОРГАНИЗАЦИИ РЕЛЬЕФА ВЕРТИКАЛЬНОЙ ПЛАНИРОВКОЙ</w:t>
      </w:r>
      <w:bookmarkEnd w:id="38"/>
      <w:bookmarkEnd w:id="39"/>
    </w:p>
    <w:p w:rsidR="003225A6" w:rsidRPr="00D228C1" w:rsidRDefault="003225A6" w:rsidP="00242472">
      <w:pPr>
        <w:pStyle w:val="a7"/>
        <w:rPr>
          <w:szCs w:val="24"/>
        </w:rPr>
      </w:pPr>
      <w:r w:rsidRPr="00D228C1">
        <w:rPr>
          <w:szCs w:val="24"/>
        </w:rPr>
        <w:t>После завершения буровых работ на кустовых площадках проектом предусмотрена вертикальная планировка площадки, устройство и восстан</w:t>
      </w:r>
      <w:r>
        <w:rPr>
          <w:szCs w:val="24"/>
        </w:rPr>
        <w:t>овление нарушенного обвалования</w:t>
      </w:r>
      <w:r w:rsidRPr="00D228C1">
        <w:rPr>
          <w:szCs w:val="24"/>
        </w:rPr>
        <w:t>. Грунт для этих целей используется с территории бригадного хозяйства, подлежащей рекультивации. Проектные отметки приняты, в соответствии с выполненной инженерной подготовкой кустов скважин и указаны на чертежах генеральных планов.</w:t>
      </w:r>
    </w:p>
    <w:p w:rsidR="003225A6" w:rsidRPr="00462FD9" w:rsidRDefault="003225A6" w:rsidP="00E7712F">
      <w:pPr>
        <w:pStyle w:val="a7"/>
        <w:rPr>
          <w:szCs w:val="24"/>
        </w:rPr>
      </w:pPr>
      <w:r w:rsidRPr="00D228C1">
        <w:rPr>
          <w:szCs w:val="24"/>
        </w:rPr>
        <w:t>Для обеспече</w:t>
      </w:r>
      <w:r>
        <w:rPr>
          <w:szCs w:val="24"/>
        </w:rPr>
        <w:t>ния устойчивости откосов площадки</w:t>
      </w:r>
      <w:r w:rsidRPr="00D228C1">
        <w:rPr>
          <w:szCs w:val="24"/>
        </w:rPr>
        <w:t xml:space="preserve"> от размыва атмосферными осадками, ветровой и водной эрозии, проектом </w:t>
      </w:r>
      <w:r w:rsidRPr="005113EE">
        <w:rPr>
          <w:szCs w:val="24"/>
        </w:rPr>
        <w:t xml:space="preserve">предусмотрено укрепление </w:t>
      </w:r>
      <w:r w:rsidR="00B77051">
        <w:rPr>
          <w:szCs w:val="24"/>
        </w:rPr>
        <w:t xml:space="preserve">откосов </w:t>
      </w:r>
      <w:proofErr w:type="spellStart"/>
      <w:r w:rsidR="00B77051">
        <w:rPr>
          <w:szCs w:val="24"/>
        </w:rPr>
        <w:t>георешеткой</w:t>
      </w:r>
      <w:proofErr w:type="spellEnd"/>
      <w:r w:rsidR="00B77051">
        <w:rPr>
          <w:szCs w:val="24"/>
        </w:rPr>
        <w:t xml:space="preserve"> технической </w:t>
      </w:r>
      <w:r w:rsidR="00E7712F">
        <w:rPr>
          <w:szCs w:val="24"/>
        </w:rPr>
        <w:t>с заполнением щебнем фр.20-4</w:t>
      </w:r>
      <w:r w:rsidRPr="005113EE">
        <w:rPr>
          <w:szCs w:val="24"/>
        </w:rPr>
        <w:t>0 мм</w:t>
      </w:r>
      <w:r w:rsidR="00E7712F">
        <w:rPr>
          <w:szCs w:val="24"/>
        </w:rPr>
        <w:t>, М</w:t>
      </w:r>
      <w:r w:rsidR="008D3388">
        <w:rPr>
          <w:szCs w:val="24"/>
        </w:rPr>
        <w:t xml:space="preserve"> </w:t>
      </w:r>
      <w:r w:rsidR="00E7712F">
        <w:rPr>
          <w:szCs w:val="24"/>
        </w:rPr>
        <w:t>600,</w:t>
      </w:r>
      <w:r w:rsidR="00B77051">
        <w:rPr>
          <w:szCs w:val="24"/>
        </w:rPr>
        <w:t xml:space="preserve"> высотой 0,</w:t>
      </w:r>
      <w:r w:rsidR="00E7712F">
        <w:rPr>
          <w:szCs w:val="24"/>
        </w:rPr>
        <w:t>15</w:t>
      </w:r>
      <w:r w:rsidR="00B77051">
        <w:rPr>
          <w:szCs w:val="24"/>
        </w:rPr>
        <w:t xml:space="preserve"> м</w:t>
      </w:r>
      <w:r w:rsidRPr="005113EE">
        <w:rPr>
          <w:szCs w:val="24"/>
        </w:rPr>
        <w:t xml:space="preserve">, по слою из </w:t>
      </w:r>
      <w:proofErr w:type="spellStart"/>
      <w:r w:rsidR="00B77051">
        <w:rPr>
          <w:szCs w:val="24"/>
        </w:rPr>
        <w:t>геосинтетического</w:t>
      </w:r>
      <w:proofErr w:type="spellEnd"/>
      <w:r w:rsidR="00B77051">
        <w:rPr>
          <w:szCs w:val="24"/>
        </w:rPr>
        <w:t xml:space="preserve"> материала</w:t>
      </w:r>
      <w:r w:rsidRPr="005113EE">
        <w:rPr>
          <w:szCs w:val="24"/>
        </w:rPr>
        <w:t>.</w:t>
      </w:r>
    </w:p>
    <w:p w:rsidR="003225A6" w:rsidRDefault="003225A6" w:rsidP="00242472">
      <w:pPr>
        <w:pStyle w:val="a7"/>
        <w:rPr>
          <w:szCs w:val="24"/>
        </w:rPr>
      </w:pPr>
      <w:r>
        <w:rPr>
          <w:szCs w:val="24"/>
        </w:rPr>
        <w:t>Вертикальная планировка обеспечивает технологические требования на взаимное высотное размещение зданий и сооружений, отвод атмосферных осадков с территории объекта.</w:t>
      </w:r>
    </w:p>
    <w:p w:rsidR="003225A6" w:rsidRDefault="003225A6" w:rsidP="00242472">
      <w:pPr>
        <w:pStyle w:val="a7"/>
        <w:rPr>
          <w:szCs w:val="24"/>
        </w:rPr>
      </w:pPr>
      <w:r w:rsidRPr="00DE199E">
        <w:rPr>
          <w:szCs w:val="24"/>
        </w:rPr>
        <w:t>Для отвода поверхностных вод с территории размещения проектируемых объектов, принята сплошная система организации рельефа. Уклоны поверхности, в соответствии с требованиями п. 5.49 СП 18.13330.2019 «Генеральные планы промышлен</w:t>
      </w:r>
      <w:r w:rsidR="00B77051">
        <w:rPr>
          <w:szCs w:val="24"/>
        </w:rPr>
        <w:t>ных предприятий», не менее 3</w:t>
      </w:r>
      <w:r w:rsidRPr="00DE199E">
        <w:rPr>
          <w:szCs w:val="24"/>
        </w:rPr>
        <w:t xml:space="preserve"> </w:t>
      </w:r>
      <w:r w:rsidR="000A7A87" w:rsidRPr="00C14524">
        <w:rPr>
          <w:color w:val="333333"/>
          <w:shd w:val="clear" w:color="auto" w:fill="FFFFFF"/>
        </w:rPr>
        <w:t>‰</w:t>
      </w:r>
      <w:r w:rsidR="000A7A87">
        <w:rPr>
          <w:color w:val="333333"/>
          <w:shd w:val="clear" w:color="auto" w:fill="FFFFFF"/>
        </w:rPr>
        <w:t xml:space="preserve"> </w:t>
      </w:r>
      <w:r w:rsidRPr="00DE199E">
        <w:rPr>
          <w:szCs w:val="24"/>
        </w:rPr>
        <w:t xml:space="preserve">и не </w:t>
      </w:r>
      <w:r w:rsidR="00B77051">
        <w:rPr>
          <w:szCs w:val="24"/>
        </w:rPr>
        <w:t>более 30</w:t>
      </w:r>
      <w:r w:rsidR="000A7A87">
        <w:rPr>
          <w:szCs w:val="24"/>
        </w:rPr>
        <w:t xml:space="preserve"> </w:t>
      </w:r>
      <w:r w:rsidR="000A7A87" w:rsidRPr="00C14524">
        <w:rPr>
          <w:color w:val="333333"/>
          <w:shd w:val="clear" w:color="auto" w:fill="FFFFFF"/>
        </w:rPr>
        <w:t>‰</w:t>
      </w:r>
      <w:r w:rsidRPr="00DE199E">
        <w:rPr>
          <w:szCs w:val="24"/>
        </w:rPr>
        <w:t>.</w:t>
      </w:r>
    </w:p>
    <w:p w:rsidR="00B77051" w:rsidRDefault="00B77051" w:rsidP="00B77051">
      <w:pPr>
        <w:ind w:firstLine="720"/>
        <w:jc w:val="both"/>
        <w:rPr>
          <w:bCs/>
        </w:rPr>
      </w:pPr>
      <w:r>
        <w:rPr>
          <w:bCs/>
        </w:rPr>
        <w:t xml:space="preserve">Проектом предусмотрено устройство водоотводной канавы вдоль бровки насыпи площадки с минимальным уклоном 6 </w:t>
      </w:r>
      <w:r w:rsidRPr="00C14524">
        <w:rPr>
          <w:color w:val="333333"/>
          <w:shd w:val="clear" w:color="auto" w:fill="FFFFFF"/>
        </w:rPr>
        <w:t>‰</w:t>
      </w:r>
      <w:r>
        <w:rPr>
          <w:color w:val="333333"/>
          <w:shd w:val="clear" w:color="auto" w:fill="FFFFFF"/>
        </w:rPr>
        <w:t>.</w:t>
      </w:r>
    </w:p>
    <w:p w:rsidR="00B77051" w:rsidRDefault="00B77051" w:rsidP="00242472">
      <w:pPr>
        <w:pStyle w:val="a7"/>
        <w:rPr>
          <w:szCs w:val="24"/>
        </w:rPr>
      </w:pPr>
    </w:p>
    <w:p w:rsidR="003225A6" w:rsidRDefault="003225A6" w:rsidP="00242472">
      <w:pPr>
        <w:pStyle w:val="a7"/>
      </w:pPr>
      <w:r>
        <w:rPr>
          <w:szCs w:val="24"/>
        </w:rPr>
        <w:br w:type="page"/>
      </w:r>
    </w:p>
    <w:p w:rsidR="003225A6" w:rsidRDefault="003225A6" w:rsidP="005F5801">
      <w:pPr>
        <w:pStyle w:val="1"/>
        <w:numPr>
          <w:ilvl w:val="0"/>
          <w:numId w:val="24"/>
        </w:numPr>
        <w:spacing w:before="0" w:after="0"/>
        <w:ind w:left="0" w:firstLine="709"/>
        <w:rPr>
          <w:sz w:val="22"/>
          <w:szCs w:val="22"/>
        </w:rPr>
      </w:pPr>
      <w:bookmarkStart w:id="40" w:name="_Toc172284566"/>
      <w:bookmarkStart w:id="41" w:name="_Toc174521625"/>
      <w:r w:rsidRPr="00432853">
        <w:rPr>
          <w:sz w:val="22"/>
          <w:szCs w:val="22"/>
        </w:rPr>
        <w:lastRenderedPageBreak/>
        <w:t>ОПИСАНИЕ РЕШЕНИЙ ПО БЛАГОУСТРОЙСТВУ ТЕРРИТОРИИ</w:t>
      </w:r>
      <w:bookmarkEnd w:id="40"/>
      <w:bookmarkEnd w:id="41"/>
    </w:p>
    <w:p w:rsidR="003225A6" w:rsidRDefault="003225A6" w:rsidP="00242472">
      <w:pPr>
        <w:pStyle w:val="a7"/>
      </w:pPr>
      <w:r>
        <w:t xml:space="preserve">Благоустройство территории выполняется по окончании строительства и заключается: в восстановлении насыпного основания и детальной планировке территории, устройстве </w:t>
      </w:r>
      <w:proofErr w:type="spellStart"/>
      <w:r>
        <w:t>автопроездов</w:t>
      </w:r>
      <w:proofErr w:type="spellEnd"/>
      <w:r>
        <w:t xml:space="preserve">, технологической площадки. </w:t>
      </w:r>
    </w:p>
    <w:p w:rsidR="003225A6" w:rsidRDefault="003225A6" w:rsidP="00242472">
      <w:pPr>
        <w:pStyle w:val="a7"/>
      </w:pPr>
      <w:r>
        <w:t>Для площадок кустов газовых скважин работы по благоустройству выполняются в пределах контура эксплуатации. За ее пределами территория насыпного основания, необходимого для использования на период бурения, подлежит последующей рекультивации.</w:t>
      </w:r>
    </w:p>
    <w:p w:rsidR="003225A6" w:rsidRDefault="003225A6" w:rsidP="00242472">
      <w:pPr>
        <w:pStyle w:val="a7"/>
      </w:pPr>
    </w:p>
    <w:p w:rsidR="003225A6" w:rsidRDefault="003225A6" w:rsidP="00242472">
      <w:pPr>
        <w:pStyle w:val="a7"/>
      </w:pPr>
      <w:r>
        <w:rPr>
          <w:szCs w:val="24"/>
          <w:highlight w:val="yellow"/>
        </w:rPr>
        <w:br w:type="page"/>
      </w:r>
    </w:p>
    <w:p w:rsidR="000A7A87" w:rsidRDefault="000A7A87" w:rsidP="005F5801">
      <w:pPr>
        <w:pStyle w:val="1"/>
        <w:numPr>
          <w:ilvl w:val="0"/>
          <w:numId w:val="24"/>
        </w:numPr>
        <w:spacing w:before="0" w:after="0"/>
        <w:ind w:left="0" w:firstLine="709"/>
        <w:jc w:val="both"/>
        <w:rPr>
          <w:sz w:val="22"/>
          <w:szCs w:val="22"/>
        </w:rPr>
      </w:pPr>
      <w:bookmarkStart w:id="42" w:name="_Toc172882415"/>
      <w:bookmarkStart w:id="43" w:name="_Toc173142754"/>
      <w:bookmarkStart w:id="44" w:name="_Toc174521626"/>
      <w:r>
        <w:rPr>
          <w:sz w:val="22"/>
          <w:szCs w:val="22"/>
        </w:rPr>
        <w:lastRenderedPageBreak/>
        <w:t>ОБОСНОВАНИЕ ЗОНИРОВАНИЯ</w:t>
      </w:r>
      <w:r w:rsidRPr="00432853">
        <w:rPr>
          <w:sz w:val="22"/>
          <w:szCs w:val="22"/>
        </w:rPr>
        <w:t xml:space="preserve"> ТЕРРИТОРИИ ЗЕМЕЛЬНОГО УЧАСТКА</w:t>
      </w:r>
      <w:r>
        <w:rPr>
          <w:sz w:val="22"/>
          <w:szCs w:val="22"/>
        </w:rPr>
        <w:t>, ПРЕДНАЗНАЧЕННОГО ДЛЯ РАЗМЕЩЕНИЯ ОБЪЕКТА КАПИТАЛЬНОГО СТРОИТЕЛЬСТВА, А ТАКЖЕ ПРИНЦИПИАЛЬНАЯ СХЕМА РАЗМЕЩЕНИЯ ТЕРРИТОРИАЛЬНЫХ ЗОН С УКАЗАНИЕМ СВЕДЕНИЙ О РАССТОЯНИЯХ ДО БЛИЖАЙШИХ УСТАНОВЛЕННЫХ ТЕРРИТОРИАЛЬНЫХ ЗОН И МЕСТ РАЗМЕЩЕНИЯ СУЩЕСТВУЮЩИХ И ПРОЕКТИРУЕМЫХ ЗДАНИЙ, СТРОЕНИЙ И СООРУЖЕНИЙ (ОСНОВНОГО, ВСПОМОГАТЕЛЬНОГО, ПОДСОБНОГО, СКЛАДСКОГО И ОБСЛУЖИВАЮЩЕГО НАЗНАЧЕНИЯ) ОБЪЕКТОВ КАПИТАЛЬНОГО СТРОИТЕЛЬСТВА – ДЛЯ ОБЪЕКТОВ ПРОИЗВОДСТВЕННОГО НАЗНАЧЕНИЯ</w:t>
      </w:r>
      <w:bookmarkEnd w:id="42"/>
      <w:bookmarkEnd w:id="43"/>
      <w:bookmarkEnd w:id="44"/>
    </w:p>
    <w:p w:rsidR="003225A6" w:rsidRDefault="00672C1A" w:rsidP="00242472">
      <w:pPr>
        <w:pStyle w:val="a7"/>
        <w:rPr>
          <w:szCs w:val="24"/>
        </w:rPr>
      </w:pPr>
      <w:r>
        <w:rPr>
          <w:szCs w:val="24"/>
        </w:rPr>
        <w:t>Куст скважин №</w:t>
      </w:r>
      <w:r w:rsidR="000A7A87">
        <w:rPr>
          <w:szCs w:val="24"/>
        </w:rPr>
        <w:t xml:space="preserve"> </w:t>
      </w:r>
      <w:r>
        <w:rPr>
          <w:szCs w:val="24"/>
        </w:rPr>
        <w:t>107</w:t>
      </w:r>
      <w:r w:rsidR="003225A6">
        <w:rPr>
          <w:szCs w:val="24"/>
        </w:rPr>
        <w:t xml:space="preserve"> размещен в соответствии со схемой освоения </w:t>
      </w:r>
      <w:r w:rsidR="003225A6" w:rsidRPr="001A3371">
        <w:rPr>
          <w:szCs w:val="24"/>
        </w:rPr>
        <w:t>месторождения</w:t>
      </w:r>
      <w:r w:rsidR="003225A6">
        <w:rPr>
          <w:szCs w:val="24"/>
        </w:rPr>
        <w:t>. Размещение кустовой площадки принято согласно направлению движения бурового станка и первой скважиной, определенной на местности.</w:t>
      </w:r>
    </w:p>
    <w:p w:rsidR="003225A6" w:rsidRPr="001A3371" w:rsidRDefault="003225A6" w:rsidP="00242472">
      <w:pPr>
        <w:pStyle w:val="a7"/>
        <w:rPr>
          <w:szCs w:val="24"/>
        </w:rPr>
      </w:pPr>
      <w:r w:rsidRPr="007579F6">
        <w:rPr>
          <w:szCs w:val="24"/>
        </w:rPr>
        <w:t>Расстояния между зданиями и сооружениями выдержаны в соответствии с требованиями</w:t>
      </w:r>
      <w:r>
        <w:rPr>
          <w:szCs w:val="24"/>
        </w:rPr>
        <w:t xml:space="preserve"> </w:t>
      </w:r>
      <w:r w:rsidRPr="001A3371">
        <w:rPr>
          <w:szCs w:val="24"/>
        </w:rPr>
        <w:t xml:space="preserve">ФНП в области промышленной безопасности, утвержденных Приказом </w:t>
      </w:r>
      <w:proofErr w:type="spellStart"/>
      <w:r w:rsidRPr="001A3371">
        <w:rPr>
          <w:szCs w:val="24"/>
        </w:rPr>
        <w:t>Ростехнадзора</w:t>
      </w:r>
      <w:proofErr w:type="spellEnd"/>
      <w:r w:rsidRPr="001A3371">
        <w:rPr>
          <w:szCs w:val="24"/>
        </w:rPr>
        <w:t xml:space="preserve"> №</w:t>
      </w:r>
      <w:r w:rsidR="00ED4121">
        <w:rPr>
          <w:szCs w:val="24"/>
        </w:rPr>
        <w:t xml:space="preserve"> </w:t>
      </w:r>
      <w:r w:rsidRPr="001A3371">
        <w:rPr>
          <w:szCs w:val="24"/>
        </w:rPr>
        <w:t>534 от 15 декабря 2020</w:t>
      </w:r>
      <w:r w:rsidR="00D42E47">
        <w:rPr>
          <w:szCs w:val="24"/>
        </w:rPr>
        <w:t xml:space="preserve"> г.</w:t>
      </w:r>
      <w:r w:rsidRPr="001A3371">
        <w:rPr>
          <w:szCs w:val="24"/>
        </w:rPr>
        <w:t xml:space="preserve"> «Об утверждении федеральных норм и правил в обл</w:t>
      </w:r>
      <w:r w:rsidR="005F5801">
        <w:rPr>
          <w:szCs w:val="24"/>
        </w:rPr>
        <w:t>асти промышленной безопасности «</w:t>
      </w:r>
      <w:r w:rsidRPr="001A3371">
        <w:rPr>
          <w:szCs w:val="24"/>
        </w:rPr>
        <w:t>Правила безопасности в нефтяной и газовой промышленности».</w:t>
      </w:r>
    </w:p>
    <w:p w:rsidR="003225A6" w:rsidRPr="007579F6" w:rsidRDefault="003225A6" w:rsidP="00242472">
      <w:pPr>
        <w:pStyle w:val="a7"/>
        <w:rPr>
          <w:szCs w:val="24"/>
        </w:rPr>
      </w:pPr>
      <w:r w:rsidRPr="007579F6">
        <w:rPr>
          <w:szCs w:val="24"/>
        </w:rPr>
        <w:t>Территори</w:t>
      </w:r>
      <w:r>
        <w:rPr>
          <w:szCs w:val="24"/>
        </w:rPr>
        <w:t>я</w:t>
      </w:r>
      <w:r w:rsidRPr="007579F6">
        <w:rPr>
          <w:szCs w:val="24"/>
        </w:rPr>
        <w:t xml:space="preserve"> куст</w:t>
      </w:r>
      <w:r>
        <w:rPr>
          <w:szCs w:val="24"/>
        </w:rPr>
        <w:t>а</w:t>
      </w:r>
      <w:r w:rsidRPr="007579F6">
        <w:rPr>
          <w:szCs w:val="24"/>
        </w:rPr>
        <w:t xml:space="preserve"> скважин с учетом функ</w:t>
      </w:r>
      <w:r>
        <w:rPr>
          <w:szCs w:val="24"/>
        </w:rPr>
        <w:t xml:space="preserve">ционального назначения и уровня </w:t>
      </w:r>
      <w:proofErr w:type="spellStart"/>
      <w:r w:rsidRPr="007579F6">
        <w:rPr>
          <w:szCs w:val="24"/>
        </w:rPr>
        <w:t>пожаровзрывоопасности</w:t>
      </w:r>
      <w:proofErr w:type="spellEnd"/>
      <w:r w:rsidRPr="007579F6">
        <w:rPr>
          <w:szCs w:val="24"/>
        </w:rPr>
        <w:t xml:space="preserve"> разделен</w:t>
      </w:r>
      <w:r>
        <w:rPr>
          <w:szCs w:val="24"/>
        </w:rPr>
        <w:t>а</w:t>
      </w:r>
      <w:r w:rsidRPr="007579F6">
        <w:rPr>
          <w:szCs w:val="24"/>
        </w:rPr>
        <w:t xml:space="preserve"> на две зоны: производственную зону и зону объектов</w:t>
      </w:r>
      <w:r>
        <w:rPr>
          <w:szCs w:val="24"/>
        </w:rPr>
        <w:t xml:space="preserve"> </w:t>
      </w:r>
      <w:r w:rsidRPr="007579F6">
        <w:rPr>
          <w:szCs w:val="24"/>
        </w:rPr>
        <w:t>вспомогательного назначения.</w:t>
      </w:r>
    </w:p>
    <w:p w:rsidR="003225A6" w:rsidRPr="007579F6" w:rsidRDefault="003225A6" w:rsidP="00242472">
      <w:pPr>
        <w:pStyle w:val="a7"/>
        <w:rPr>
          <w:szCs w:val="24"/>
        </w:rPr>
      </w:pPr>
      <w:r w:rsidRPr="007579F6">
        <w:rPr>
          <w:szCs w:val="24"/>
        </w:rPr>
        <w:t>К объектам производственной зоны относятся скважины и техноло</w:t>
      </w:r>
      <w:r>
        <w:rPr>
          <w:szCs w:val="24"/>
        </w:rPr>
        <w:t xml:space="preserve">гические сооружения, к </w:t>
      </w:r>
      <w:r w:rsidRPr="007579F6">
        <w:rPr>
          <w:szCs w:val="24"/>
        </w:rPr>
        <w:t>объектам вспомогательного назначения относятся сооружения</w:t>
      </w:r>
      <w:r>
        <w:rPr>
          <w:szCs w:val="24"/>
        </w:rPr>
        <w:t xml:space="preserve"> </w:t>
      </w:r>
      <w:r w:rsidRPr="007579F6">
        <w:rPr>
          <w:szCs w:val="24"/>
        </w:rPr>
        <w:t>энергоснабжения, управления и связи, обеспечивающие бесперебойную работу технологического</w:t>
      </w:r>
      <w:r>
        <w:rPr>
          <w:szCs w:val="24"/>
        </w:rPr>
        <w:t xml:space="preserve"> </w:t>
      </w:r>
      <w:r w:rsidRPr="007579F6">
        <w:rPr>
          <w:szCs w:val="24"/>
        </w:rPr>
        <w:t>оборудования.</w:t>
      </w:r>
    </w:p>
    <w:p w:rsidR="003225A6" w:rsidRPr="007579F6" w:rsidRDefault="003225A6" w:rsidP="00242472">
      <w:pPr>
        <w:pStyle w:val="a7"/>
        <w:rPr>
          <w:szCs w:val="24"/>
        </w:rPr>
      </w:pPr>
      <w:r w:rsidRPr="007579F6">
        <w:rPr>
          <w:szCs w:val="24"/>
        </w:rPr>
        <w:t>Объекты производственной зоны имеют общую технологическую эстакаду.</w:t>
      </w:r>
    </w:p>
    <w:p w:rsidR="003225A6" w:rsidRPr="00144A84" w:rsidRDefault="003225A6" w:rsidP="00242472">
      <w:pPr>
        <w:pStyle w:val="a7"/>
        <w:rPr>
          <w:szCs w:val="24"/>
        </w:rPr>
      </w:pPr>
      <w:r w:rsidRPr="007579F6">
        <w:rPr>
          <w:szCs w:val="24"/>
        </w:rPr>
        <w:t>Производственная зона и зона вспомогательного назначен</w:t>
      </w:r>
      <w:r>
        <w:rPr>
          <w:szCs w:val="24"/>
        </w:rPr>
        <w:t xml:space="preserve">ия разделены </w:t>
      </w:r>
      <w:r w:rsidRPr="00144A84">
        <w:rPr>
          <w:szCs w:val="24"/>
        </w:rPr>
        <w:t>внутриплощадочными проездами.</w:t>
      </w:r>
    </w:p>
    <w:p w:rsidR="003225A6" w:rsidRDefault="003225A6" w:rsidP="00242472">
      <w:pPr>
        <w:pStyle w:val="a7"/>
      </w:pPr>
      <w:r>
        <w:rPr>
          <w:szCs w:val="24"/>
        </w:rPr>
        <w:br w:type="page"/>
      </w:r>
    </w:p>
    <w:p w:rsidR="000A7A87" w:rsidRDefault="000A7A87" w:rsidP="005F5801">
      <w:pPr>
        <w:pStyle w:val="1"/>
        <w:numPr>
          <w:ilvl w:val="0"/>
          <w:numId w:val="24"/>
        </w:numPr>
        <w:spacing w:before="0" w:after="0"/>
        <w:ind w:left="0" w:firstLine="709"/>
        <w:jc w:val="both"/>
        <w:rPr>
          <w:sz w:val="22"/>
          <w:szCs w:val="22"/>
        </w:rPr>
      </w:pPr>
      <w:bookmarkStart w:id="45" w:name="_Toc172882416"/>
      <w:bookmarkStart w:id="46" w:name="_Toc173142755"/>
      <w:bookmarkStart w:id="47" w:name="_Toc174521627"/>
      <w:r w:rsidRPr="00867BB5">
        <w:rPr>
          <w:sz w:val="22"/>
          <w:szCs w:val="22"/>
        </w:rPr>
        <w:lastRenderedPageBreak/>
        <w:t>ОБОСНОВАНИЕ СХЕМ ТРАНСПОРТНЫХ КОММУНИКАЦИЙ, ОБЕСПЕЧИВАЮЩИХ ВНЕШНИЕ И ВНУТРЕННИЕ (В ТОМ ЧИСЛЕ МЕЖЦЕХОВЫЕ) ГРУЗОПЕРЕВОЗКИ, - ДЛЯ ОБЪЕКТОВ ПРОИЗВОДСТВЕННОГО НАЗНАЧЕНИ</w:t>
      </w:r>
      <w:r>
        <w:rPr>
          <w:sz w:val="22"/>
          <w:szCs w:val="22"/>
        </w:rPr>
        <w:t>Я</w:t>
      </w:r>
      <w:bookmarkEnd w:id="45"/>
      <w:bookmarkEnd w:id="46"/>
      <w:bookmarkEnd w:id="47"/>
    </w:p>
    <w:p w:rsidR="006612F5" w:rsidRPr="00F52351" w:rsidRDefault="006612F5" w:rsidP="006612F5">
      <w:pPr>
        <w:ind w:firstLine="709"/>
        <w:jc w:val="both"/>
      </w:pPr>
      <w:r>
        <w:rPr>
          <w:rFonts w:eastAsia="Calibri"/>
          <w:szCs w:val="24"/>
        </w:rPr>
        <w:t>Участок строительства площадки</w:t>
      </w:r>
      <w:r w:rsidRPr="00F52351">
        <w:rPr>
          <w:rFonts w:eastAsia="Calibri"/>
          <w:szCs w:val="24"/>
        </w:rPr>
        <w:t xml:space="preserve"> расположен в Ленском районе Республики Саха (Якутия), </w:t>
      </w:r>
      <w:r>
        <w:t>в 278,</w:t>
      </w:r>
      <w:r w:rsidRPr="00F52351">
        <w:t>3 км на запад от г. Ленск, в 180 км на се</w:t>
      </w:r>
      <w:r>
        <w:t xml:space="preserve">веро-запад от </w:t>
      </w:r>
      <w:proofErr w:type="spellStart"/>
      <w:r>
        <w:t>пгт</w:t>
      </w:r>
      <w:proofErr w:type="spellEnd"/>
      <w:r>
        <w:t>. Витим, в 105,</w:t>
      </w:r>
      <w:r w:rsidRPr="00F52351">
        <w:t>6 км на северо-восток от с. Преображенка.</w:t>
      </w:r>
    </w:p>
    <w:p w:rsidR="006612F5" w:rsidRDefault="006612F5" w:rsidP="006612F5">
      <w:pPr>
        <w:widowControl w:val="0"/>
        <w:tabs>
          <w:tab w:val="left" w:pos="1254"/>
        </w:tabs>
        <w:ind w:firstLine="709"/>
        <w:contextualSpacing/>
        <w:jc w:val="both"/>
      </w:pPr>
      <w:r w:rsidRPr="00F52351">
        <w:t>Доста</w:t>
      </w:r>
      <w:r>
        <w:t>вка людей к месту строительства</w:t>
      </w:r>
      <w:r w:rsidRPr="00F52351">
        <w:t xml:space="preserve"> объекта осуществляется авиатранспортом до аэропорта «</w:t>
      </w:r>
      <w:proofErr w:type="spellStart"/>
      <w:r w:rsidRPr="00F52351">
        <w:t>Талакан</w:t>
      </w:r>
      <w:proofErr w:type="spellEnd"/>
      <w:r w:rsidRPr="00F52351">
        <w:t>», автотранспортом по дорогам с твердым покрытием до места проектирования объекта. Аэропорт «</w:t>
      </w:r>
      <w:proofErr w:type="spellStart"/>
      <w:r w:rsidRPr="00F52351">
        <w:t>Талакан</w:t>
      </w:r>
      <w:proofErr w:type="spellEnd"/>
      <w:r w:rsidRPr="00F52351">
        <w:t xml:space="preserve">» расположен в </w:t>
      </w:r>
      <w:r w:rsidRPr="00F52351">
        <w:rPr>
          <w:szCs w:val="24"/>
        </w:rPr>
        <w:t>76,3 км на юго-восток от участка проектирования объекта.</w:t>
      </w:r>
      <w:r w:rsidRPr="00461D4E">
        <w:t xml:space="preserve"> </w:t>
      </w:r>
    </w:p>
    <w:p w:rsidR="003225A6" w:rsidRDefault="003225A6" w:rsidP="00242472">
      <w:pPr>
        <w:pStyle w:val="a7"/>
        <w:rPr>
          <w:szCs w:val="24"/>
        </w:rPr>
      </w:pPr>
      <w:r w:rsidRPr="001A3371">
        <w:rPr>
          <w:szCs w:val="24"/>
        </w:rPr>
        <w:t>Для обеспечения подъезда специального автотранспорта к технологическим установкам и вспомогательным сооружениям в аварийных ситуациях и для производства регламентных ремонтных и ремонтно-восстановительных работ на территории площадки куста скважин №</w:t>
      </w:r>
      <w:r w:rsidR="000A7A87">
        <w:rPr>
          <w:szCs w:val="24"/>
        </w:rPr>
        <w:t xml:space="preserve"> </w:t>
      </w:r>
      <w:r w:rsidR="00672C1A">
        <w:rPr>
          <w:szCs w:val="24"/>
        </w:rPr>
        <w:t>107</w:t>
      </w:r>
      <w:r>
        <w:rPr>
          <w:szCs w:val="24"/>
        </w:rPr>
        <w:t xml:space="preserve"> </w:t>
      </w:r>
      <w:r w:rsidRPr="001A3371">
        <w:rPr>
          <w:szCs w:val="24"/>
        </w:rPr>
        <w:t>запроектированы проезды для автотранспорта</w:t>
      </w:r>
      <w:r>
        <w:rPr>
          <w:szCs w:val="24"/>
        </w:rPr>
        <w:t>.</w:t>
      </w:r>
    </w:p>
    <w:p w:rsidR="006612F5" w:rsidRPr="001A3371" w:rsidRDefault="006612F5" w:rsidP="006612F5">
      <w:pPr>
        <w:pStyle w:val="a7"/>
        <w:rPr>
          <w:szCs w:val="24"/>
        </w:rPr>
      </w:pPr>
      <w:r w:rsidRPr="001A3371">
        <w:rPr>
          <w:szCs w:val="24"/>
        </w:rPr>
        <w:t xml:space="preserve">Транспортная схема движения на кустовой </w:t>
      </w:r>
      <w:r w:rsidRPr="00617702">
        <w:rPr>
          <w:szCs w:val="24"/>
        </w:rPr>
        <w:t>площадке принята тупиковая.</w:t>
      </w:r>
    </w:p>
    <w:p w:rsidR="006612F5" w:rsidRPr="001A3371" w:rsidRDefault="006612F5" w:rsidP="006612F5">
      <w:pPr>
        <w:pStyle w:val="a7"/>
        <w:rPr>
          <w:szCs w:val="24"/>
        </w:rPr>
      </w:pPr>
      <w:r w:rsidRPr="001A3371">
        <w:rPr>
          <w:rFonts w:hint="eastAsia"/>
          <w:szCs w:val="24"/>
        </w:rPr>
        <w:t>Расстояние</w:t>
      </w:r>
      <w:r w:rsidRPr="001A3371">
        <w:rPr>
          <w:szCs w:val="24"/>
        </w:rPr>
        <w:t xml:space="preserve"> </w:t>
      </w:r>
      <w:r w:rsidRPr="001A3371">
        <w:rPr>
          <w:rFonts w:hint="eastAsia"/>
          <w:szCs w:val="24"/>
        </w:rPr>
        <w:t>от</w:t>
      </w:r>
      <w:r w:rsidRPr="001A3371">
        <w:rPr>
          <w:szCs w:val="24"/>
        </w:rPr>
        <w:t xml:space="preserve"> </w:t>
      </w:r>
      <w:r w:rsidRPr="001A3371">
        <w:rPr>
          <w:rFonts w:hint="eastAsia"/>
          <w:szCs w:val="24"/>
        </w:rPr>
        <w:t>проезжей</w:t>
      </w:r>
      <w:r w:rsidRPr="001A3371">
        <w:rPr>
          <w:szCs w:val="24"/>
        </w:rPr>
        <w:t xml:space="preserve"> </w:t>
      </w:r>
      <w:r w:rsidRPr="001A3371">
        <w:rPr>
          <w:rFonts w:hint="eastAsia"/>
          <w:szCs w:val="24"/>
        </w:rPr>
        <w:t>части</w:t>
      </w:r>
      <w:r w:rsidRPr="001A3371">
        <w:rPr>
          <w:szCs w:val="24"/>
        </w:rPr>
        <w:t xml:space="preserve"> </w:t>
      </w:r>
      <w:r w:rsidRPr="001A3371">
        <w:rPr>
          <w:rFonts w:hint="eastAsia"/>
          <w:szCs w:val="24"/>
        </w:rPr>
        <w:t>внутриплощадочных</w:t>
      </w:r>
      <w:r w:rsidRPr="001A3371">
        <w:rPr>
          <w:szCs w:val="24"/>
        </w:rPr>
        <w:t xml:space="preserve"> </w:t>
      </w:r>
      <w:r w:rsidRPr="001A3371">
        <w:rPr>
          <w:rFonts w:hint="eastAsia"/>
          <w:szCs w:val="24"/>
        </w:rPr>
        <w:t>дорог</w:t>
      </w:r>
      <w:r w:rsidRPr="001A3371">
        <w:rPr>
          <w:szCs w:val="24"/>
        </w:rPr>
        <w:t xml:space="preserve"> </w:t>
      </w:r>
      <w:r w:rsidRPr="001A3371">
        <w:rPr>
          <w:rFonts w:hint="eastAsia"/>
          <w:szCs w:val="24"/>
        </w:rPr>
        <w:t>до</w:t>
      </w:r>
      <w:r w:rsidRPr="001A3371">
        <w:rPr>
          <w:szCs w:val="24"/>
        </w:rPr>
        <w:t xml:space="preserve"> </w:t>
      </w:r>
      <w:r w:rsidRPr="001A3371">
        <w:rPr>
          <w:rFonts w:hint="eastAsia"/>
          <w:szCs w:val="24"/>
        </w:rPr>
        <w:t>сооружений</w:t>
      </w:r>
      <w:r w:rsidRPr="001A3371">
        <w:rPr>
          <w:szCs w:val="24"/>
        </w:rPr>
        <w:t xml:space="preserve"> </w:t>
      </w:r>
      <w:r w:rsidRPr="001A3371">
        <w:rPr>
          <w:rFonts w:hint="eastAsia"/>
          <w:szCs w:val="24"/>
        </w:rPr>
        <w:t>и</w:t>
      </w:r>
      <w:r w:rsidRPr="001A3371">
        <w:rPr>
          <w:szCs w:val="24"/>
        </w:rPr>
        <w:t xml:space="preserve"> </w:t>
      </w:r>
      <w:r w:rsidRPr="001A3371">
        <w:rPr>
          <w:rFonts w:hint="eastAsia"/>
          <w:szCs w:val="24"/>
        </w:rPr>
        <w:t>технологической</w:t>
      </w:r>
      <w:r w:rsidRPr="001A3371">
        <w:rPr>
          <w:szCs w:val="24"/>
        </w:rPr>
        <w:t xml:space="preserve"> </w:t>
      </w:r>
      <w:r w:rsidRPr="001A3371">
        <w:rPr>
          <w:rFonts w:hint="eastAsia"/>
          <w:szCs w:val="24"/>
        </w:rPr>
        <w:t>аппаратуры</w:t>
      </w:r>
      <w:r w:rsidRPr="001A3371">
        <w:rPr>
          <w:szCs w:val="24"/>
        </w:rPr>
        <w:t xml:space="preserve"> </w:t>
      </w:r>
      <w:r w:rsidRPr="001A3371">
        <w:rPr>
          <w:rFonts w:hint="eastAsia"/>
          <w:szCs w:val="24"/>
        </w:rPr>
        <w:t>принято</w:t>
      </w:r>
      <w:r w:rsidRPr="001A3371">
        <w:rPr>
          <w:szCs w:val="24"/>
        </w:rPr>
        <w:t xml:space="preserve"> </w:t>
      </w:r>
      <w:r w:rsidRPr="001A3371">
        <w:rPr>
          <w:rFonts w:hint="eastAsia"/>
          <w:szCs w:val="24"/>
        </w:rPr>
        <w:t>не</w:t>
      </w:r>
      <w:r w:rsidRPr="001A3371">
        <w:rPr>
          <w:szCs w:val="24"/>
        </w:rPr>
        <w:t xml:space="preserve"> </w:t>
      </w:r>
      <w:r w:rsidRPr="001A3371">
        <w:rPr>
          <w:rFonts w:hint="eastAsia"/>
          <w:szCs w:val="24"/>
        </w:rPr>
        <w:t>менее</w:t>
      </w:r>
      <w:r w:rsidRPr="001A3371">
        <w:rPr>
          <w:szCs w:val="24"/>
        </w:rPr>
        <w:t xml:space="preserve"> 2 </w:t>
      </w:r>
      <w:r w:rsidRPr="001A3371">
        <w:rPr>
          <w:rFonts w:hint="eastAsia"/>
          <w:szCs w:val="24"/>
        </w:rPr>
        <w:t>м</w:t>
      </w:r>
      <w:r w:rsidRPr="001A3371">
        <w:rPr>
          <w:szCs w:val="24"/>
        </w:rPr>
        <w:t xml:space="preserve"> </w:t>
      </w:r>
      <w:r w:rsidRPr="001A3371">
        <w:rPr>
          <w:rFonts w:hint="eastAsia"/>
          <w:szCs w:val="24"/>
        </w:rPr>
        <w:t>от</w:t>
      </w:r>
      <w:r w:rsidRPr="001A3371">
        <w:rPr>
          <w:szCs w:val="24"/>
        </w:rPr>
        <w:t xml:space="preserve"> </w:t>
      </w:r>
      <w:r w:rsidRPr="001A3371">
        <w:rPr>
          <w:rFonts w:hint="eastAsia"/>
          <w:szCs w:val="24"/>
        </w:rPr>
        <w:t>зданий</w:t>
      </w:r>
      <w:r w:rsidRPr="001A3371">
        <w:rPr>
          <w:szCs w:val="24"/>
        </w:rPr>
        <w:t xml:space="preserve"> </w:t>
      </w:r>
      <w:r w:rsidRPr="001A3371">
        <w:rPr>
          <w:rFonts w:hint="eastAsia"/>
          <w:szCs w:val="24"/>
        </w:rPr>
        <w:t>и</w:t>
      </w:r>
      <w:r w:rsidRPr="001A3371">
        <w:rPr>
          <w:szCs w:val="24"/>
        </w:rPr>
        <w:t xml:space="preserve"> </w:t>
      </w:r>
      <w:r w:rsidRPr="001A3371">
        <w:rPr>
          <w:rFonts w:hint="eastAsia"/>
          <w:szCs w:val="24"/>
        </w:rPr>
        <w:t>не</w:t>
      </w:r>
      <w:r w:rsidRPr="001A3371">
        <w:rPr>
          <w:szCs w:val="24"/>
        </w:rPr>
        <w:t xml:space="preserve"> </w:t>
      </w:r>
      <w:r w:rsidRPr="001A3371">
        <w:rPr>
          <w:rFonts w:hint="eastAsia"/>
          <w:szCs w:val="24"/>
        </w:rPr>
        <w:t>менее</w:t>
      </w:r>
      <w:r w:rsidRPr="001A3371">
        <w:rPr>
          <w:szCs w:val="24"/>
        </w:rPr>
        <w:t xml:space="preserve"> 10 </w:t>
      </w:r>
      <w:r w:rsidRPr="001A3371">
        <w:rPr>
          <w:rFonts w:hint="eastAsia"/>
          <w:szCs w:val="24"/>
        </w:rPr>
        <w:t>м</w:t>
      </w:r>
      <w:r w:rsidRPr="001A3371">
        <w:rPr>
          <w:szCs w:val="24"/>
        </w:rPr>
        <w:t xml:space="preserve"> </w:t>
      </w:r>
      <w:r w:rsidRPr="001A3371">
        <w:rPr>
          <w:rFonts w:hint="eastAsia"/>
          <w:szCs w:val="24"/>
        </w:rPr>
        <w:t>от</w:t>
      </w:r>
      <w:r w:rsidRPr="001A3371">
        <w:rPr>
          <w:szCs w:val="24"/>
        </w:rPr>
        <w:t xml:space="preserve"> </w:t>
      </w:r>
      <w:r w:rsidRPr="001A3371">
        <w:rPr>
          <w:rFonts w:hint="eastAsia"/>
          <w:szCs w:val="24"/>
        </w:rPr>
        <w:t>оси</w:t>
      </w:r>
      <w:r w:rsidRPr="001A3371">
        <w:rPr>
          <w:szCs w:val="24"/>
        </w:rPr>
        <w:t xml:space="preserve"> </w:t>
      </w:r>
      <w:r w:rsidRPr="001A3371">
        <w:rPr>
          <w:rFonts w:hint="eastAsia"/>
          <w:szCs w:val="24"/>
        </w:rPr>
        <w:t>скважин</w:t>
      </w:r>
      <w:r w:rsidRPr="001A3371">
        <w:rPr>
          <w:szCs w:val="24"/>
        </w:rPr>
        <w:t xml:space="preserve"> </w:t>
      </w:r>
      <w:r w:rsidRPr="001A3371">
        <w:rPr>
          <w:rFonts w:hint="eastAsia"/>
          <w:szCs w:val="24"/>
        </w:rPr>
        <w:t>по</w:t>
      </w:r>
      <w:r w:rsidRPr="001A3371">
        <w:rPr>
          <w:szCs w:val="24"/>
        </w:rPr>
        <w:t xml:space="preserve"> </w:t>
      </w:r>
      <w:r w:rsidRPr="001A3371">
        <w:rPr>
          <w:rFonts w:hint="eastAsia"/>
          <w:szCs w:val="24"/>
        </w:rPr>
        <w:t>требованиям</w:t>
      </w:r>
      <w:r w:rsidRPr="001A3371">
        <w:rPr>
          <w:szCs w:val="24"/>
        </w:rPr>
        <w:t xml:space="preserve"> </w:t>
      </w:r>
      <w:r w:rsidRPr="001A3371">
        <w:rPr>
          <w:rFonts w:hint="eastAsia"/>
          <w:szCs w:val="24"/>
        </w:rPr>
        <w:t>п</w:t>
      </w:r>
      <w:r w:rsidRPr="001A3371">
        <w:rPr>
          <w:szCs w:val="24"/>
        </w:rPr>
        <w:t xml:space="preserve">.6.1.31 </w:t>
      </w:r>
      <w:r w:rsidRPr="001A3371">
        <w:rPr>
          <w:rFonts w:hint="eastAsia"/>
          <w:szCs w:val="24"/>
        </w:rPr>
        <w:t>СП</w:t>
      </w:r>
      <w:r w:rsidRPr="001A3371">
        <w:rPr>
          <w:szCs w:val="24"/>
        </w:rPr>
        <w:t xml:space="preserve"> 231.1311500.2015.</w:t>
      </w:r>
    </w:p>
    <w:p w:rsidR="006612F5" w:rsidRPr="001A3371" w:rsidRDefault="00175AE4" w:rsidP="00175AE4">
      <w:pPr>
        <w:ind w:firstLine="709"/>
        <w:jc w:val="both"/>
        <w:rPr>
          <w:szCs w:val="24"/>
        </w:rPr>
      </w:pPr>
      <w:r w:rsidRPr="00F52351">
        <w:rPr>
          <w:rFonts w:cs="Arial"/>
          <w:spacing w:val="-6"/>
          <w:szCs w:val="24"/>
        </w:rPr>
        <w:t xml:space="preserve">Расстояние от </w:t>
      </w:r>
      <w:r>
        <w:rPr>
          <w:rFonts w:cs="Arial"/>
          <w:spacing w:val="-6"/>
          <w:szCs w:val="24"/>
        </w:rPr>
        <w:t xml:space="preserve">края </w:t>
      </w:r>
      <w:r w:rsidRPr="00F52351">
        <w:rPr>
          <w:rFonts w:cs="Arial"/>
          <w:spacing w:val="-6"/>
          <w:szCs w:val="24"/>
        </w:rPr>
        <w:t xml:space="preserve">проезжей части дорог до </w:t>
      </w:r>
      <w:r>
        <w:rPr>
          <w:rFonts w:cs="Arial"/>
          <w:spacing w:val="-6"/>
          <w:szCs w:val="24"/>
        </w:rPr>
        <w:t xml:space="preserve">стен зданий, </w:t>
      </w:r>
      <w:r w:rsidRPr="00F52351">
        <w:rPr>
          <w:rFonts w:cs="Arial"/>
          <w:spacing w:val="-6"/>
          <w:szCs w:val="24"/>
        </w:rPr>
        <w:t xml:space="preserve">сооружений и технологической </w:t>
      </w:r>
      <w:r>
        <w:rPr>
          <w:rFonts w:cs="Arial"/>
          <w:spacing w:val="-6"/>
          <w:szCs w:val="24"/>
        </w:rPr>
        <w:t>аппаратуры принято</w:t>
      </w:r>
      <w:r w:rsidRPr="00F52351">
        <w:rPr>
          <w:rFonts w:cs="Arial"/>
          <w:spacing w:val="-6"/>
          <w:szCs w:val="24"/>
        </w:rPr>
        <w:t xml:space="preserve"> не более 25 м в соответствии с </w:t>
      </w:r>
      <w:r>
        <w:rPr>
          <w:rFonts w:cs="Arial"/>
          <w:spacing w:val="-6"/>
          <w:szCs w:val="24"/>
        </w:rPr>
        <w:t>п.8.2 СП 4.13130.2013</w:t>
      </w:r>
      <w:r w:rsidRPr="00F52351">
        <w:rPr>
          <w:rFonts w:cs="Arial"/>
          <w:spacing w:val="-6"/>
          <w:szCs w:val="24"/>
        </w:rPr>
        <w:t>.</w:t>
      </w:r>
      <w:r>
        <w:rPr>
          <w:rFonts w:cs="Arial"/>
          <w:spacing w:val="-6"/>
          <w:szCs w:val="24"/>
        </w:rPr>
        <w:t xml:space="preserve"> </w:t>
      </w:r>
      <w:r w:rsidR="006612F5" w:rsidRPr="001A3371">
        <w:rPr>
          <w:szCs w:val="24"/>
        </w:rPr>
        <w:t>В местах, где по производственным условиям не требуется устройство дорог, подъезд пожарных машин предусмотрен по спланированной укрепленной</w:t>
      </w:r>
      <w:r w:rsidR="006612F5">
        <w:rPr>
          <w:szCs w:val="24"/>
        </w:rPr>
        <w:t xml:space="preserve"> </w:t>
      </w:r>
      <w:r w:rsidR="006612F5" w:rsidRPr="001A3371">
        <w:rPr>
          <w:szCs w:val="24"/>
        </w:rPr>
        <w:t>поверхности.</w:t>
      </w:r>
    </w:p>
    <w:p w:rsidR="006612F5" w:rsidRDefault="00ED4121" w:rsidP="00242472">
      <w:pPr>
        <w:pStyle w:val="a7"/>
        <w:rPr>
          <w:szCs w:val="24"/>
        </w:rPr>
      </w:pPr>
      <w:r>
        <w:rPr>
          <w:szCs w:val="24"/>
        </w:rPr>
        <w:t xml:space="preserve">Подъезд к проектируемой кустовой площадке </w:t>
      </w:r>
      <w:r w:rsidR="003B04AE">
        <w:rPr>
          <w:szCs w:val="24"/>
        </w:rPr>
        <w:t xml:space="preserve">будет обеспечен по подъездной автодороге (проектируемой сторонней организацией) от автодороги до УКПГ </w:t>
      </w:r>
      <w:proofErr w:type="spellStart"/>
      <w:r w:rsidR="003B04AE">
        <w:rPr>
          <w:szCs w:val="24"/>
        </w:rPr>
        <w:t>Тымпучиканского</w:t>
      </w:r>
      <w:proofErr w:type="spellEnd"/>
      <w:r w:rsidR="003B04AE">
        <w:rPr>
          <w:szCs w:val="24"/>
        </w:rPr>
        <w:t xml:space="preserve"> нефтегазоконденсатного месторождения.</w:t>
      </w:r>
    </w:p>
    <w:p w:rsidR="003225A6" w:rsidRDefault="003225A6" w:rsidP="00242472">
      <w:pPr>
        <w:pStyle w:val="a7"/>
      </w:pPr>
      <w:r>
        <w:rPr>
          <w:szCs w:val="24"/>
        </w:rPr>
        <w:br w:type="page"/>
      </w:r>
    </w:p>
    <w:p w:rsidR="000A7A87" w:rsidRPr="00432853" w:rsidRDefault="000A7A87" w:rsidP="005F5801">
      <w:pPr>
        <w:pStyle w:val="1"/>
        <w:numPr>
          <w:ilvl w:val="0"/>
          <w:numId w:val="24"/>
        </w:numPr>
        <w:spacing w:before="0" w:after="0"/>
        <w:ind w:left="0" w:firstLine="709"/>
        <w:jc w:val="both"/>
        <w:rPr>
          <w:sz w:val="22"/>
          <w:szCs w:val="22"/>
        </w:rPr>
      </w:pPr>
      <w:bookmarkStart w:id="48" w:name="_Toc172882417"/>
      <w:bookmarkStart w:id="49" w:name="_Toc173142756"/>
      <w:bookmarkStart w:id="50" w:name="_Toc174521628"/>
      <w:r w:rsidRPr="00867BB5">
        <w:rPr>
          <w:color w:val="000000"/>
          <w:sz w:val="22"/>
          <w:szCs w:val="22"/>
          <w:shd w:val="clear" w:color="auto" w:fill="FFFFFF"/>
        </w:rPr>
        <w:lastRenderedPageBreak/>
        <w:t>ХАРАКТЕРИСТИК</w:t>
      </w:r>
      <w:r>
        <w:rPr>
          <w:color w:val="000000"/>
          <w:sz w:val="22"/>
          <w:szCs w:val="22"/>
          <w:shd w:val="clear" w:color="auto" w:fill="FFFFFF"/>
        </w:rPr>
        <w:t>А</w:t>
      </w:r>
      <w:r w:rsidRPr="00867BB5">
        <w:rPr>
          <w:color w:val="000000"/>
          <w:sz w:val="22"/>
          <w:szCs w:val="22"/>
          <w:shd w:val="clear" w:color="auto" w:fill="FFFFFF"/>
        </w:rPr>
        <w:t xml:space="preserve"> И ТЕХНИЧЕСКИЕ ПОКАЗАТЕЛИ ТРАНСПОРТНЫХ КОММУНИКАЦИЙ (ПРИ НАЛИЧИИ ТАКИХ КОММУНИКАЦИЙ) - ДЛЯ ОБЪЕКТОВ ПРОИЗВОДСТВЕННОГО НАЗНАЧЕНИЯ</w:t>
      </w:r>
      <w:bookmarkEnd w:id="48"/>
      <w:bookmarkEnd w:id="49"/>
      <w:bookmarkEnd w:id="50"/>
    </w:p>
    <w:bookmarkEnd w:id="6"/>
    <w:p w:rsidR="006612F5" w:rsidRDefault="006612F5" w:rsidP="006612F5">
      <w:pPr>
        <w:pStyle w:val="a7"/>
      </w:pPr>
      <w:proofErr w:type="spellStart"/>
      <w:r>
        <w:t>Автопроезды</w:t>
      </w:r>
      <w:proofErr w:type="spellEnd"/>
      <w:r>
        <w:t xml:space="preserve"> на проектируемых площадках в соответствии с СП 37.13330.2012 классифицируются:</w:t>
      </w:r>
    </w:p>
    <w:p w:rsidR="006612F5" w:rsidRDefault="00D0190C" w:rsidP="00D0190C">
      <w:pPr>
        <w:pStyle w:val="a7"/>
      </w:pPr>
      <w:r>
        <w:t xml:space="preserve">- </w:t>
      </w:r>
      <w:r w:rsidR="006612F5">
        <w:t xml:space="preserve">по месту их расположения на предприятии – внутриплощадочные; </w:t>
      </w:r>
    </w:p>
    <w:p w:rsidR="006612F5" w:rsidRDefault="00D0190C" w:rsidP="00D0190C">
      <w:pPr>
        <w:pStyle w:val="a7"/>
      </w:pPr>
      <w:r>
        <w:t xml:space="preserve">- </w:t>
      </w:r>
      <w:r w:rsidR="006612F5">
        <w:t xml:space="preserve">по назначению - вспомогательные, предназначенные для перевозки хозяйственных и вспомогательных грузов, для обеспечения подъезда к заправочным пунктам, складам, для проезда пожарных, ремонтных и аварийных машин и т.п.; </w:t>
      </w:r>
    </w:p>
    <w:p w:rsidR="00C67E72" w:rsidRDefault="00D0190C" w:rsidP="00D0190C">
      <w:pPr>
        <w:pStyle w:val="a7"/>
      </w:pPr>
      <w:r>
        <w:t xml:space="preserve">- </w:t>
      </w:r>
      <w:r w:rsidR="006612F5">
        <w:t>по срокам использования – постоянные;</w:t>
      </w:r>
    </w:p>
    <w:p w:rsidR="006612F5" w:rsidRDefault="00D0190C" w:rsidP="00D0190C">
      <w:pPr>
        <w:pStyle w:val="a7"/>
      </w:pPr>
      <w:r>
        <w:t xml:space="preserve">- </w:t>
      </w:r>
      <w:r w:rsidR="006612F5">
        <w:t xml:space="preserve">по объему перевозок - для вспомогательных </w:t>
      </w:r>
      <w:proofErr w:type="spellStart"/>
      <w:r w:rsidR="006612F5">
        <w:t>автопроездов</w:t>
      </w:r>
      <w:proofErr w:type="spellEnd"/>
      <w:r w:rsidR="006612F5">
        <w:t xml:space="preserve"> расчетный объем перевозок не устанавливается.</w:t>
      </w:r>
    </w:p>
    <w:p w:rsidR="006612F5" w:rsidRDefault="006612F5" w:rsidP="006612F5">
      <w:pPr>
        <w:pStyle w:val="a7"/>
      </w:pPr>
      <w:r>
        <w:t>В соответствии с п.7.2.1, табл.7.1 СП 37.13330.2012 такие дороги относятся к категории IV-н.</w:t>
      </w:r>
    </w:p>
    <w:p w:rsidR="006612F5" w:rsidRDefault="006612F5" w:rsidP="006612F5">
      <w:pPr>
        <w:pStyle w:val="a7"/>
        <w:rPr>
          <w:szCs w:val="24"/>
        </w:rPr>
      </w:pPr>
      <w:r>
        <w:rPr>
          <w:rFonts w:hint="eastAsia"/>
          <w:szCs w:val="24"/>
        </w:rPr>
        <w:t>Для стоянки пожарной техники внутри площадки с</w:t>
      </w:r>
      <w:r>
        <w:rPr>
          <w:szCs w:val="24"/>
        </w:rPr>
        <w:t xml:space="preserve"> левой стороны</w:t>
      </w:r>
      <w:r>
        <w:rPr>
          <w:rFonts w:hint="eastAsia"/>
          <w:szCs w:val="24"/>
        </w:rPr>
        <w:t xml:space="preserve"> въезда на куст предусмотрена</w:t>
      </w:r>
      <w:r>
        <w:rPr>
          <w:szCs w:val="24"/>
        </w:rPr>
        <w:t xml:space="preserve"> площадка с твердым покрытием из </w:t>
      </w:r>
      <w:r w:rsidR="000F309F">
        <w:rPr>
          <w:szCs w:val="24"/>
        </w:rPr>
        <w:t>щебня фр.40-70 мм, М 1000, толщиной 0,30 м.</w:t>
      </w:r>
    </w:p>
    <w:p w:rsidR="006612F5" w:rsidRDefault="006612F5" w:rsidP="006612F5">
      <w:pPr>
        <w:pStyle w:val="a7"/>
        <w:tabs>
          <w:tab w:val="left" w:pos="1210"/>
        </w:tabs>
        <w:rPr>
          <w:szCs w:val="24"/>
        </w:rPr>
      </w:pPr>
      <w:r>
        <w:rPr>
          <w:szCs w:val="24"/>
        </w:rPr>
        <w:t>Конструкция дорожной одежды внутриплощадочных проездов принята из уплотненного грунта на ширину проезжей части.</w:t>
      </w:r>
    </w:p>
    <w:p w:rsidR="000F309F" w:rsidRPr="000F309F" w:rsidRDefault="000F309F" w:rsidP="006612F5">
      <w:pPr>
        <w:pStyle w:val="a7"/>
        <w:tabs>
          <w:tab w:val="left" w:pos="1210"/>
        </w:tabs>
        <w:rPr>
          <w:szCs w:val="24"/>
        </w:rPr>
      </w:pPr>
      <w:r w:rsidRPr="000F309F">
        <w:rPr>
          <w:szCs w:val="24"/>
        </w:rPr>
        <w:t xml:space="preserve">В качестве покрытия дна и стенок амбара предусмотрена конструкция из огнеупорных плит, с устройством прослоек из </w:t>
      </w:r>
      <w:proofErr w:type="spellStart"/>
      <w:r w:rsidRPr="000F309F">
        <w:rPr>
          <w:szCs w:val="24"/>
        </w:rPr>
        <w:t>геомембраны</w:t>
      </w:r>
      <w:proofErr w:type="spellEnd"/>
      <w:r w:rsidRPr="000F309F">
        <w:rPr>
          <w:szCs w:val="24"/>
        </w:rPr>
        <w:t xml:space="preserve"> и полотна </w:t>
      </w:r>
      <w:proofErr w:type="spellStart"/>
      <w:r w:rsidRPr="000F309F">
        <w:rPr>
          <w:szCs w:val="24"/>
        </w:rPr>
        <w:t>нетканного</w:t>
      </w:r>
      <w:proofErr w:type="spellEnd"/>
      <w:r w:rsidRPr="000F309F">
        <w:rPr>
          <w:szCs w:val="24"/>
        </w:rPr>
        <w:t xml:space="preserve"> </w:t>
      </w:r>
      <w:proofErr w:type="spellStart"/>
      <w:r w:rsidRPr="000F309F">
        <w:rPr>
          <w:szCs w:val="24"/>
        </w:rPr>
        <w:t>иглопробивного</w:t>
      </w:r>
      <w:proofErr w:type="spellEnd"/>
      <w:r w:rsidRPr="000F309F">
        <w:rPr>
          <w:szCs w:val="24"/>
        </w:rPr>
        <w:t>.</w:t>
      </w:r>
    </w:p>
    <w:p w:rsidR="003321AD" w:rsidRDefault="003321AD" w:rsidP="006612F5">
      <w:pPr>
        <w:pStyle w:val="a7"/>
        <w:tabs>
          <w:tab w:val="left" w:pos="1210"/>
        </w:tabs>
        <w:rPr>
          <w:szCs w:val="24"/>
        </w:rPr>
      </w:pPr>
      <w:r>
        <w:rPr>
          <w:szCs w:val="24"/>
        </w:rPr>
        <w:t xml:space="preserve">Тип 1 и тип 2 конструкции дорожной одежды, конструкции укрепления обвалования и дна амбара ГФУ смотреть на плане благоустройства территории, лист 5 графической части, </w:t>
      </w:r>
      <w:r>
        <w:rPr>
          <w:rFonts w:eastAsia="Calibri"/>
          <w:szCs w:val="24"/>
        </w:rPr>
        <w:t>(ЧОНФ.ГАЗ-КГС.107-</w:t>
      </w:r>
      <w:proofErr w:type="gramStart"/>
      <w:r>
        <w:rPr>
          <w:rFonts w:eastAsia="Calibri"/>
          <w:szCs w:val="24"/>
        </w:rPr>
        <w:t>П</w:t>
      </w:r>
      <w:r w:rsidRPr="00F11DEF">
        <w:rPr>
          <w:rFonts w:eastAsia="Calibri"/>
          <w:szCs w:val="24"/>
        </w:rPr>
        <w:t>-ПЗУ</w:t>
      </w:r>
      <w:proofErr w:type="gramEnd"/>
      <w:r>
        <w:rPr>
          <w:rFonts w:eastAsia="Calibri"/>
          <w:szCs w:val="24"/>
        </w:rPr>
        <w:t>.01.00-ГЧ-005).</w:t>
      </w:r>
    </w:p>
    <w:p w:rsidR="003225A6" w:rsidRDefault="003225A6" w:rsidP="00242472">
      <w:pPr>
        <w:rPr>
          <w:rFonts w:ascii="Arial" w:hAnsi="Arial"/>
          <w:b/>
          <w:bCs/>
          <w:i/>
          <w:sz w:val="26"/>
        </w:rPr>
      </w:pPr>
      <w:r>
        <w:br w:type="page"/>
      </w:r>
    </w:p>
    <w:p w:rsidR="003225A6" w:rsidRPr="00EF4178" w:rsidRDefault="003225A6" w:rsidP="00242472">
      <w:pPr>
        <w:pStyle w:val="1"/>
        <w:numPr>
          <w:ilvl w:val="0"/>
          <w:numId w:val="0"/>
        </w:numPr>
        <w:spacing w:before="0" w:after="0"/>
        <w:ind w:firstLine="709"/>
        <w:jc w:val="center"/>
        <w:rPr>
          <w:sz w:val="22"/>
          <w:szCs w:val="22"/>
        </w:rPr>
      </w:pPr>
      <w:bookmarkStart w:id="51" w:name="_Toc172284570"/>
      <w:bookmarkStart w:id="52" w:name="_Toc174521629"/>
      <w:r w:rsidRPr="00EF4178">
        <w:rPr>
          <w:sz w:val="22"/>
          <w:szCs w:val="22"/>
        </w:rPr>
        <w:lastRenderedPageBreak/>
        <w:t>Приложение</w:t>
      </w:r>
      <w:r w:rsidR="00242472">
        <w:rPr>
          <w:sz w:val="22"/>
          <w:szCs w:val="22"/>
        </w:rPr>
        <w:t xml:space="preserve"> А                                                                                                                         </w:t>
      </w:r>
      <w:r w:rsidRPr="00EF4178">
        <w:rPr>
          <w:sz w:val="22"/>
          <w:szCs w:val="22"/>
        </w:rPr>
        <w:t xml:space="preserve"> </w:t>
      </w:r>
      <w:r>
        <w:rPr>
          <w:sz w:val="22"/>
          <w:szCs w:val="22"/>
        </w:rPr>
        <w:t>П</w:t>
      </w:r>
      <w:r w:rsidRPr="00EF4178">
        <w:rPr>
          <w:sz w:val="22"/>
          <w:szCs w:val="22"/>
        </w:rPr>
        <w:t xml:space="preserve">ЕРЕЧЕНЬ ЗАКОНОДАТЕЛЬНЫХ АКТОВ </w:t>
      </w:r>
      <w:r>
        <w:rPr>
          <w:sz w:val="22"/>
          <w:szCs w:val="22"/>
        </w:rPr>
        <w:t>РФ</w:t>
      </w:r>
      <w:r w:rsidRPr="00EF4178">
        <w:rPr>
          <w:sz w:val="22"/>
          <w:szCs w:val="22"/>
        </w:rPr>
        <w:t xml:space="preserve"> И НОРМАТИВНЫХ ДОКУМЕНТОВ</w:t>
      </w:r>
      <w:bookmarkEnd w:id="51"/>
      <w:bookmarkEnd w:id="52"/>
    </w:p>
    <w:p w:rsidR="003225A6" w:rsidRPr="00EF4178" w:rsidRDefault="003225A6" w:rsidP="00242472">
      <w:pPr>
        <w:jc w:val="center"/>
      </w:pPr>
      <w:r>
        <w:t>В тексте документа использованы ссылки на следующие документы:</w:t>
      </w:r>
    </w:p>
    <w:p w:rsidR="00242472" w:rsidRPr="008F2B88" w:rsidRDefault="005F5801" w:rsidP="00242472">
      <w:pPr>
        <w:ind w:firstLine="709"/>
        <w:jc w:val="both"/>
        <w:rPr>
          <w:rFonts w:cs="Arial"/>
          <w:spacing w:val="-6"/>
          <w:szCs w:val="24"/>
        </w:rPr>
      </w:pPr>
      <w:r>
        <w:rPr>
          <w:rFonts w:cs="Arial"/>
          <w:spacing w:val="-6"/>
          <w:szCs w:val="24"/>
        </w:rPr>
        <w:t>1</w:t>
      </w:r>
      <w:r w:rsidR="00242472" w:rsidRPr="008F2B88">
        <w:rPr>
          <w:rFonts w:cs="Arial"/>
          <w:spacing w:val="-6"/>
          <w:szCs w:val="24"/>
        </w:rPr>
        <w:t>.</w:t>
      </w:r>
      <w:r w:rsidR="00242472" w:rsidRPr="008F2B88">
        <w:rPr>
          <w:rFonts w:cs="Arial"/>
          <w:spacing w:val="-6"/>
          <w:szCs w:val="24"/>
        </w:rPr>
        <w:tab/>
        <w:t>СанПиН 2.2.1/2.1.1.1200-03 «Санитарно-защитные зоны и санитарная классификация предприят</w:t>
      </w:r>
      <w:r w:rsidR="006700B1">
        <w:rPr>
          <w:rFonts w:cs="Arial"/>
          <w:spacing w:val="-6"/>
          <w:szCs w:val="24"/>
        </w:rPr>
        <w:t>ий, сооружений и иных объектов»</w:t>
      </w:r>
    </w:p>
    <w:p w:rsidR="00242472" w:rsidRPr="008F2B88" w:rsidRDefault="005F5801" w:rsidP="00242472">
      <w:pPr>
        <w:ind w:firstLine="709"/>
        <w:jc w:val="both"/>
        <w:rPr>
          <w:rFonts w:cs="Arial"/>
          <w:spacing w:val="-6"/>
          <w:szCs w:val="24"/>
        </w:rPr>
      </w:pPr>
      <w:r>
        <w:rPr>
          <w:rFonts w:cs="Arial"/>
          <w:spacing w:val="-6"/>
          <w:szCs w:val="24"/>
        </w:rPr>
        <w:t>2</w:t>
      </w:r>
      <w:r w:rsidR="00242472" w:rsidRPr="008F2B88">
        <w:rPr>
          <w:rFonts w:cs="Arial"/>
          <w:spacing w:val="-6"/>
          <w:szCs w:val="24"/>
        </w:rPr>
        <w:t>.</w:t>
      </w:r>
      <w:r w:rsidR="00242472" w:rsidRPr="008F2B88">
        <w:rPr>
          <w:rFonts w:cs="Arial"/>
          <w:spacing w:val="-6"/>
          <w:szCs w:val="24"/>
        </w:rPr>
        <w:tab/>
        <w:t>ПУЭ «Правила устройства электроустановок» (издание шестое, переработанное и дополненное, с изменениями и от</w:t>
      </w:r>
      <w:r w:rsidR="006700B1">
        <w:rPr>
          <w:rFonts w:cs="Arial"/>
          <w:spacing w:val="-6"/>
          <w:szCs w:val="24"/>
        </w:rPr>
        <w:t>дельные главы седьмого издания)</w:t>
      </w:r>
    </w:p>
    <w:p w:rsidR="00242472" w:rsidRPr="008F2B88" w:rsidRDefault="005F5801" w:rsidP="00242472">
      <w:pPr>
        <w:ind w:firstLine="709"/>
        <w:jc w:val="both"/>
        <w:rPr>
          <w:rFonts w:cs="Arial"/>
          <w:spacing w:val="-6"/>
          <w:szCs w:val="24"/>
        </w:rPr>
      </w:pPr>
      <w:r>
        <w:rPr>
          <w:rFonts w:cs="Arial"/>
          <w:spacing w:val="-6"/>
          <w:szCs w:val="24"/>
        </w:rPr>
        <w:t>3</w:t>
      </w:r>
      <w:r w:rsidR="00242472" w:rsidRPr="008F2B88">
        <w:rPr>
          <w:rFonts w:cs="Arial"/>
          <w:spacing w:val="-6"/>
          <w:szCs w:val="24"/>
        </w:rPr>
        <w:t>.</w:t>
      </w:r>
      <w:r w:rsidR="00242472" w:rsidRPr="008F2B88">
        <w:rPr>
          <w:rFonts w:cs="Arial"/>
          <w:spacing w:val="-6"/>
          <w:szCs w:val="24"/>
        </w:rPr>
        <w:tab/>
        <w:t>СП 231.1311500.2015</w:t>
      </w:r>
      <w:r w:rsidR="00242472">
        <w:rPr>
          <w:rFonts w:cs="Arial"/>
          <w:spacing w:val="-6"/>
          <w:szCs w:val="24"/>
        </w:rPr>
        <w:t xml:space="preserve"> </w:t>
      </w:r>
      <w:r w:rsidR="00242472" w:rsidRPr="008F2B88">
        <w:rPr>
          <w:rFonts w:cs="Arial"/>
          <w:spacing w:val="-6"/>
          <w:szCs w:val="24"/>
        </w:rPr>
        <w:t>«Обустройство нефтяных и газовых месторождений. Требования пожарной безопасности»</w:t>
      </w:r>
    </w:p>
    <w:p w:rsidR="00242472" w:rsidRPr="008F2B88" w:rsidRDefault="005F5801" w:rsidP="00242472">
      <w:pPr>
        <w:ind w:firstLine="709"/>
        <w:jc w:val="both"/>
        <w:rPr>
          <w:rFonts w:cs="Arial"/>
          <w:spacing w:val="-6"/>
          <w:szCs w:val="24"/>
        </w:rPr>
      </w:pPr>
      <w:r>
        <w:rPr>
          <w:rFonts w:cs="Arial"/>
          <w:spacing w:val="-6"/>
          <w:szCs w:val="24"/>
        </w:rPr>
        <w:t>4</w:t>
      </w:r>
      <w:r w:rsidR="00242472" w:rsidRPr="008F2B88">
        <w:rPr>
          <w:rFonts w:cs="Arial"/>
          <w:spacing w:val="-6"/>
          <w:szCs w:val="24"/>
        </w:rPr>
        <w:t>.</w:t>
      </w:r>
      <w:r w:rsidR="00242472" w:rsidRPr="008F2B88">
        <w:rPr>
          <w:rFonts w:cs="Arial"/>
          <w:spacing w:val="-6"/>
          <w:szCs w:val="24"/>
        </w:rPr>
        <w:tab/>
        <w:t>СП 34.13330.2021 «Автомобильные дор</w:t>
      </w:r>
      <w:r w:rsidR="006700B1">
        <w:rPr>
          <w:rFonts w:cs="Arial"/>
          <w:spacing w:val="-6"/>
          <w:szCs w:val="24"/>
        </w:rPr>
        <w:t>оги»</w:t>
      </w:r>
    </w:p>
    <w:p w:rsidR="00242472" w:rsidRPr="008F2B88" w:rsidRDefault="005F5801" w:rsidP="00242472">
      <w:pPr>
        <w:ind w:firstLine="709"/>
        <w:jc w:val="both"/>
        <w:rPr>
          <w:rFonts w:cs="Arial"/>
          <w:spacing w:val="-6"/>
          <w:szCs w:val="24"/>
        </w:rPr>
      </w:pPr>
      <w:r>
        <w:rPr>
          <w:rFonts w:cs="Arial"/>
          <w:spacing w:val="-6"/>
          <w:szCs w:val="24"/>
        </w:rPr>
        <w:t>5</w:t>
      </w:r>
      <w:r w:rsidR="00242472" w:rsidRPr="008F2B88">
        <w:rPr>
          <w:rFonts w:cs="Arial"/>
          <w:spacing w:val="-6"/>
          <w:szCs w:val="24"/>
        </w:rPr>
        <w:t>.</w:t>
      </w:r>
      <w:r w:rsidR="00242472" w:rsidRPr="008F2B88">
        <w:rPr>
          <w:rFonts w:cs="Arial"/>
          <w:spacing w:val="-6"/>
          <w:szCs w:val="24"/>
        </w:rPr>
        <w:tab/>
        <w:t>СП 37.1333</w:t>
      </w:r>
      <w:r w:rsidR="006700B1">
        <w:rPr>
          <w:rFonts w:cs="Arial"/>
          <w:spacing w:val="-6"/>
          <w:szCs w:val="24"/>
        </w:rPr>
        <w:t>0.2012 «Промышленный транспорт»</w:t>
      </w:r>
    </w:p>
    <w:p w:rsidR="00242472" w:rsidRPr="008F2B88" w:rsidRDefault="005F5801" w:rsidP="00242472">
      <w:pPr>
        <w:ind w:firstLine="709"/>
        <w:jc w:val="both"/>
        <w:rPr>
          <w:rFonts w:cs="Arial"/>
          <w:spacing w:val="-6"/>
          <w:szCs w:val="24"/>
        </w:rPr>
      </w:pPr>
      <w:r>
        <w:rPr>
          <w:rFonts w:cs="Arial"/>
          <w:spacing w:val="-6"/>
          <w:szCs w:val="24"/>
        </w:rPr>
        <w:t>6</w:t>
      </w:r>
      <w:r w:rsidR="00242472" w:rsidRPr="008F2B88">
        <w:rPr>
          <w:rFonts w:cs="Arial"/>
          <w:spacing w:val="-6"/>
          <w:szCs w:val="24"/>
        </w:rPr>
        <w:t>.</w:t>
      </w:r>
      <w:r w:rsidR="00242472" w:rsidRPr="008F2B88">
        <w:rPr>
          <w:rFonts w:cs="Arial"/>
          <w:spacing w:val="-6"/>
          <w:szCs w:val="24"/>
        </w:rPr>
        <w:tab/>
        <w:t xml:space="preserve">СП 18.13330.2019 «Производственные объекты. Планировочная </w:t>
      </w:r>
      <w:r w:rsidR="006700B1">
        <w:rPr>
          <w:rFonts w:cs="Arial"/>
          <w:spacing w:val="-6"/>
          <w:szCs w:val="24"/>
        </w:rPr>
        <w:t>организация земельного участка»</w:t>
      </w:r>
    </w:p>
    <w:p w:rsidR="00242472" w:rsidRPr="008F2B88" w:rsidRDefault="005F5801" w:rsidP="00242472">
      <w:pPr>
        <w:ind w:firstLine="709"/>
        <w:jc w:val="both"/>
        <w:rPr>
          <w:rFonts w:cs="Arial"/>
          <w:spacing w:val="-6"/>
          <w:szCs w:val="24"/>
        </w:rPr>
      </w:pPr>
      <w:r>
        <w:rPr>
          <w:rFonts w:cs="Arial"/>
          <w:spacing w:val="-6"/>
          <w:szCs w:val="24"/>
        </w:rPr>
        <w:t>7</w:t>
      </w:r>
      <w:r w:rsidR="00242472" w:rsidRPr="008F2B88">
        <w:rPr>
          <w:rFonts w:cs="Arial"/>
          <w:spacing w:val="-6"/>
          <w:szCs w:val="24"/>
        </w:rPr>
        <w:t>.</w:t>
      </w:r>
      <w:r w:rsidR="00242472" w:rsidRPr="008F2B88">
        <w:rPr>
          <w:rFonts w:cs="Arial"/>
          <w:spacing w:val="-6"/>
          <w:szCs w:val="24"/>
        </w:rPr>
        <w:tab/>
        <w:t>СП 4.13130.2013 «Системы противопожарной защиты. Ограничение распространения пожара на объектах защиты. Требования к объемно-планирово</w:t>
      </w:r>
      <w:r w:rsidR="006700B1">
        <w:rPr>
          <w:rFonts w:cs="Arial"/>
          <w:spacing w:val="-6"/>
          <w:szCs w:val="24"/>
        </w:rPr>
        <w:t>чным и конструктивным решениям»</w:t>
      </w:r>
    </w:p>
    <w:p w:rsidR="00242472" w:rsidRPr="008F2B88" w:rsidRDefault="005F5801" w:rsidP="00242472">
      <w:pPr>
        <w:ind w:firstLine="709"/>
        <w:jc w:val="both"/>
        <w:rPr>
          <w:rFonts w:cs="Arial"/>
          <w:spacing w:val="-6"/>
          <w:szCs w:val="24"/>
        </w:rPr>
      </w:pPr>
      <w:r>
        <w:rPr>
          <w:rFonts w:cs="Arial"/>
          <w:spacing w:val="-6"/>
          <w:szCs w:val="24"/>
        </w:rPr>
        <w:t>8</w:t>
      </w:r>
      <w:r w:rsidR="00242472">
        <w:rPr>
          <w:rFonts w:cs="Arial"/>
          <w:spacing w:val="-6"/>
          <w:szCs w:val="24"/>
        </w:rPr>
        <w:t>.</w:t>
      </w:r>
      <w:r w:rsidR="00242472">
        <w:rPr>
          <w:rFonts w:cs="Arial"/>
          <w:spacing w:val="-6"/>
          <w:szCs w:val="24"/>
        </w:rPr>
        <w:tab/>
        <w:t xml:space="preserve">Приказ </w:t>
      </w:r>
      <w:proofErr w:type="spellStart"/>
      <w:r w:rsidR="00242472">
        <w:rPr>
          <w:rFonts w:cs="Arial"/>
          <w:spacing w:val="-6"/>
          <w:szCs w:val="24"/>
        </w:rPr>
        <w:t>Ростехнадзора</w:t>
      </w:r>
      <w:proofErr w:type="spellEnd"/>
      <w:r w:rsidR="00242472">
        <w:rPr>
          <w:rFonts w:cs="Arial"/>
          <w:spacing w:val="-6"/>
          <w:szCs w:val="24"/>
        </w:rPr>
        <w:t xml:space="preserve"> </w:t>
      </w:r>
      <w:r w:rsidR="00242472" w:rsidRPr="008F2B88">
        <w:rPr>
          <w:rFonts w:cs="Arial"/>
          <w:spacing w:val="-6"/>
          <w:szCs w:val="24"/>
        </w:rPr>
        <w:t>от 15.12.2020 №</w:t>
      </w:r>
      <w:r w:rsidR="00D42E47">
        <w:rPr>
          <w:rFonts w:cs="Arial"/>
          <w:spacing w:val="-6"/>
          <w:szCs w:val="24"/>
        </w:rPr>
        <w:t xml:space="preserve"> </w:t>
      </w:r>
      <w:r w:rsidR="00242472" w:rsidRPr="008F2B88">
        <w:rPr>
          <w:rFonts w:cs="Arial"/>
          <w:spacing w:val="-6"/>
          <w:szCs w:val="24"/>
        </w:rPr>
        <w:t>534 «Федеральные нормы и правила в области промышленной безопасности» Правила безопасности в неф</w:t>
      </w:r>
      <w:r w:rsidR="006700B1">
        <w:rPr>
          <w:rFonts w:cs="Arial"/>
          <w:spacing w:val="-6"/>
          <w:szCs w:val="24"/>
        </w:rPr>
        <w:t>тяной и газовой промышленности»</w:t>
      </w:r>
    </w:p>
    <w:p w:rsidR="00242472" w:rsidRPr="008F2B88" w:rsidRDefault="005F5801" w:rsidP="00242472">
      <w:pPr>
        <w:ind w:firstLine="709"/>
        <w:jc w:val="both"/>
        <w:rPr>
          <w:rFonts w:cs="Arial"/>
          <w:spacing w:val="-6"/>
          <w:szCs w:val="24"/>
        </w:rPr>
      </w:pPr>
      <w:r>
        <w:rPr>
          <w:rFonts w:cs="Arial"/>
          <w:spacing w:val="-6"/>
          <w:szCs w:val="24"/>
        </w:rPr>
        <w:t>9</w:t>
      </w:r>
      <w:r w:rsidR="00242472" w:rsidRPr="008F2B88">
        <w:rPr>
          <w:rFonts w:cs="Arial"/>
          <w:spacing w:val="-6"/>
          <w:szCs w:val="24"/>
        </w:rPr>
        <w:t>.</w:t>
      </w:r>
      <w:r w:rsidR="00242472" w:rsidRPr="008F2B88">
        <w:rPr>
          <w:rFonts w:cs="Arial"/>
          <w:spacing w:val="-6"/>
          <w:szCs w:val="24"/>
        </w:rPr>
        <w:tab/>
        <w:t>СП 131.13330.2020 «Стро</w:t>
      </w:r>
      <w:r w:rsidR="006700B1">
        <w:rPr>
          <w:rFonts w:cs="Arial"/>
          <w:spacing w:val="-6"/>
          <w:szCs w:val="24"/>
        </w:rPr>
        <w:t>ительная климатология»</w:t>
      </w:r>
    </w:p>
    <w:p w:rsidR="00242472" w:rsidRPr="008F2B88" w:rsidRDefault="005F5801" w:rsidP="00242472">
      <w:pPr>
        <w:ind w:firstLine="709"/>
        <w:jc w:val="both"/>
        <w:rPr>
          <w:rFonts w:cs="Arial"/>
          <w:spacing w:val="-6"/>
          <w:szCs w:val="24"/>
        </w:rPr>
      </w:pPr>
      <w:r>
        <w:rPr>
          <w:rFonts w:cs="Arial"/>
          <w:spacing w:val="-6"/>
          <w:szCs w:val="24"/>
        </w:rPr>
        <w:t>10</w:t>
      </w:r>
      <w:r w:rsidR="00242472" w:rsidRPr="008F2B88">
        <w:rPr>
          <w:rFonts w:cs="Arial"/>
          <w:spacing w:val="-6"/>
          <w:szCs w:val="24"/>
        </w:rPr>
        <w:t>.</w:t>
      </w:r>
      <w:r w:rsidR="00242472" w:rsidRPr="008F2B88">
        <w:rPr>
          <w:rFonts w:cs="Arial"/>
          <w:spacing w:val="-6"/>
          <w:szCs w:val="24"/>
        </w:rPr>
        <w:tab/>
        <w:t>СП 20.1333</w:t>
      </w:r>
      <w:r w:rsidR="006700B1">
        <w:rPr>
          <w:rFonts w:cs="Arial"/>
          <w:spacing w:val="-6"/>
          <w:szCs w:val="24"/>
        </w:rPr>
        <w:t>0.2016 «Нагрузки и воздействия»</w:t>
      </w:r>
    </w:p>
    <w:p w:rsidR="00242472" w:rsidRPr="008F2B88" w:rsidRDefault="005F5801" w:rsidP="00242472">
      <w:pPr>
        <w:ind w:firstLine="709"/>
        <w:jc w:val="both"/>
        <w:rPr>
          <w:rFonts w:cs="Arial"/>
          <w:spacing w:val="-6"/>
          <w:szCs w:val="24"/>
        </w:rPr>
      </w:pPr>
      <w:r>
        <w:rPr>
          <w:rFonts w:cs="Arial"/>
          <w:spacing w:val="-6"/>
          <w:szCs w:val="24"/>
        </w:rPr>
        <w:t>11</w:t>
      </w:r>
      <w:r w:rsidR="00242472" w:rsidRPr="008F2B88">
        <w:rPr>
          <w:rFonts w:cs="Arial"/>
          <w:spacing w:val="-6"/>
          <w:szCs w:val="24"/>
        </w:rPr>
        <w:t>.</w:t>
      </w:r>
      <w:r w:rsidR="00242472" w:rsidRPr="008F2B88">
        <w:rPr>
          <w:rFonts w:cs="Arial"/>
          <w:spacing w:val="-6"/>
          <w:szCs w:val="24"/>
        </w:rPr>
        <w:tab/>
        <w:t>СП 45.13330.2017 «Земляные соор</w:t>
      </w:r>
      <w:r w:rsidR="006700B1">
        <w:rPr>
          <w:rFonts w:cs="Arial"/>
          <w:spacing w:val="-6"/>
          <w:szCs w:val="24"/>
        </w:rPr>
        <w:t>ужения, основания и фундаменты»</w:t>
      </w:r>
    </w:p>
    <w:sectPr w:rsidR="00242472" w:rsidRPr="008F2B88" w:rsidSect="005C4845">
      <w:headerReference w:type="even" r:id="rId8"/>
      <w:headerReference w:type="default" r:id="rId9"/>
      <w:footerReference w:type="even" r:id="rId10"/>
      <w:footerReference w:type="default" r:id="rId11"/>
      <w:headerReference w:type="first" r:id="rId12"/>
      <w:footerReference w:type="first" r:id="rId13"/>
      <w:pgSz w:w="11906" w:h="16838" w:code="8"/>
      <w:pgMar w:top="1134" w:right="850" w:bottom="1134" w:left="1417" w:header="709" w:footer="799" w:gutter="0"/>
      <w:pgNumType w:chapSep="enDash"/>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3292" w:rsidRDefault="00F73292">
      <w:r>
        <w:separator/>
      </w:r>
    </w:p>
  </w:endnote>
  <w:endnote w:type="continuationSeparator" w:id="0">
    <w:p w:rsidR="00F73292" w:rsidRDefault="00F7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388" w:rsidRDefault="008D3388">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292" w:rsidRPr="00B80608" w:rsidRDefault="00F73292" w:rsidP="001E240A">
    <w:pPr>
      <w:pStyle w:val="ab"/>
      <w:pBdr>
        <w:top w:val="single" w:sz="4" w:space="1" w:color="auto"/>
      </w:pBdr>
      <w:rPr>
        <w:szCs w:val="18"/>
      </w:rPr>
    </w:pPr>
    <w:r>
      <w:rPr>
        <w:rFonts w:ascii="Arial" w:hAnsi="Arial" w:cs="Arial"/>
        <w:sz w:val="16"/>
        <w:szCs w:val="16"/>
      </w:rPr>
      <w:t>Файл</w:t>
    </w:r>
    <w:r>
      <w:rPr>
        <w:rFonts w:ascii="Arial" w:hAnsi="Arial" w:cs="Arial"/>
        <w:sz w:val="16"/>
        <w:szCs w:val="16"/>
      </w:rPr>
      <w:fldChar w:fldCharType="begin"/>
    </w:r>
    <w:r>
      <w:rPr>
        <w:rFonts w:ascii="Arial" w:hAnsi="Arial" w:cs="Arial"/>
        <w:sz w:val="16"/>
        <w:szCs w:val="16"/>
      </w:rPr>
      <w:instrText xml:space="preserve"> IF </w:instrText>
    </w:r>
    <w:r>
      <w:rPr>
        <w:rFonts w:ascii="Arial" w:hAnsi="Arial" w:cs="Arial"/>
        <w:sz w:val="16"/>
        <w:szCs w:val="16"/>
      </w:rPr>
      <w:fldChar w:fldCharType="begin"/>
    </w:r>
    <w:r>
      <w:rPr>
        <w:rFonts w:ascii="Arial" w:hAnsi="Arial" w:cs="Arial"/>
        <w:sz w:val="16"/>
        <w:szCs w:val="16"/>
      </w:rPr>
      <w:instrText xml:space="preserve"> DOCPROPERTY "Язык" </w:instrText>
    </w:r>
    <w:r>
      <w:rPr>
        <w:rFonts w:ascii="Arial" w:hAnsi="Arial" w:cs="Arial"/>
        <w:sz w:val="16"/>
        <w:szCs w:val="16"/>
      </w:rPr>
      <w:fldChar w:fldCharType="separate"/>
    </w:r>
    <w:r>
      <w:rPr>
        <w:rFonts w:ascii="Arial" w:hAnsi="Arial" w:cs="Arial"/>
        <w:sz w:val="16"/>
        <w:szCs w:val="16"/>
      </w:rPr>
      <w:instrText>R</w:instrText>
    </w:r>
    <w:r>
      <w:rPr>
        <w:rFonts w:ascii="Arial" w:hAnsi="Arial" w:cs="Arial"/>
        <w:sz w:val="16"/>
        <w:szCs w:val="16"/>
      </w:rPr>
      <w:fldChar w:fldCharType="end"/>
    </w:r>
    <w:r>
      <w:rPr>
        <w:rFonts w:ascii="Arial" w:hAnsi="Arial" w:cs="Arial"/>
        <w:sz w:val="16"/>
        <w:szCs w:val="16"/>
      </w:rPr>
      <w:instrText>="E" "File" ""</w:instrText>
    </w:r>
    <w:r>
      <w:rPr>
        <w:rFonts w:ascii="Arial" w:hAnsi="Arial" w:cs="Arial"/>
        <w:sz w:val="16"/>
        <w:szCs w:val="16"/>
      </w:rPr>
      <w:fldChar w:fldCharType="end"/>
    </w:r>
    <w:r>
      <w:rPr>
        <w:rFonts w:ascii="Arial" w:hAnsi="Arial" w:cs="Arial"/>
        <w:sz w:val="16"/>
        <w:szCs w:val="16"/>
      </w:rPr>
      <w:t xml:space="preserve"> </w:t>
    </w:r>
    <w:r w:rsidRPr="00D42E47">
      <w:rPr>
        <w:rFonts w:ascii="Arial" w:hAnsi="Arial" w:cs="Arial"/>
        <w:sz w:val="16"/>
        <w:szCs w:val="16"/>
      </w:rPr>
      <w:t>N0 ЧОНФ.ГАЗ-КГС.107-П-ПЗУ.01.00-ТЧ-001</w:t>
    </w:r>
    <w:r>
      <w:rPr>
        <w:rFonts w:ascii="Arial" w:hAnsi="Arial" w:cs="Arial"/>
        <w:sz w:val="16"/>
        <w:szCs w:val="16"/>
      </w:rPr>
      <w:t>_0</w:t>
    </w:r>
    <w:r w:rsidRPr="00D42E47">
      <w:rPr>
        <w:rFonts w:ascii="Arial" w:hAnsi="Arial" w:cs="Arial"/>
        <w:sz w:val="16"/>
        <w:szCs w:val="16"/>
      </w:rPr>
      <w:t>.docx</w:t>
    </w:r>
    <w:r>
      <w:rPr>
        <w:rFonts w:ascii="Arial" w:hAnsi="Arial" w:cs="Arial"/>
        <w:sz w:val="16"/>
        <w:szCs w:val="16"/>
      </w:rPr>
      <w:tab/>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5F5801">
      <w:rPr>
        <w:rFonts w:ascii="Arial" w:hAnsi="Arial" w:cs="Arial"/>
        <w:szCs w:val="18"/>
      </w:rPr>
      <w:t>4</w:t>
    </w:r>
    <w:r w:rsidRPr="00B80608">
      <w:rPr>
        <w:rFonts w:ascii="Arial" w:hAnsi="Arial" w:cs="Arial"/>
        <w:szCs w:val="18"/>
      </w:rPr>
      <w:fldChar w:fldCharType="end"/>
    </w:r>
  </w:p>
  <w:p w:rsidR="00F73292" w:rsidRPr="00B80608" w:rsidRDefault="00F73292" w:rsidP="001E240A">
    <w:pPr>
      <w:pStyle w:val="ab"/>
      <w:pBdr>
        <w:top w:val="single" w:sz="4" w:space="1" w:color="auto"/>
      </w:pBdr>
      <w:jc w:val="center"/>
    </w:pPr>
    <w:r>
      <w:rPr>
        <w:rFonts w:ascii="Arial" w:hAnsi="Arial" w:cs="Arial"/>
        <w:sz w:val="16"/>
        <w:szCs w:val="16"/>
      </w:rPr>
      <w:fldChar w:fldCharType="begin"/>
    </w:r>
    <w:r>
      <w:rPr>
        <w:rFonts w:ascii="Arial" w:hAnsi="Arial" w:cs="Arial"/>
        <w:sz w:val="16"/>
        <w:szCs w:val="16"/>
      </w:rPr>
      <w:instrText xml:space="preserve"> DOCPROPERTY  "Наименование_документа"</w:instrText>
    </w:r>
    <w:r>
      <w:rPr>
        <w:rFonts w:ascii="Arial" w:hAnsi="Arial" w:cs="Arial"/>
        <w:sz w:val="16"/>
        <w:szCs w:val="16"/>
      </w:rPr>
      <w:fldChar w:fldCharType="separate"/>
    </w:r>
    <w:r>
      <w:rPr>
        <w:rFonts w:ascii="Arial" w:hAnsi="Arial" w:cs="Arial"/>
        <w:sz w:val="16"/>
        <w:szCs w:val="16"/>
      </w:rPr>
      <w:t>Часть 1. Схема планировочной организации земельного участка. Текстовая часть</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388" w:rsidRDefault="008D3388">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3292" w:rsidRDefault="00F73292">
      <w:r>
        <w:separator/>
      </w:r>
    </w:p>
  </w:footnote>
  <w:footnote w:type="continuationSeparator" w:id="0">
    <w:p w:rsidR="00F73292" w:rsidRDefault="00F732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388" w:rsidRDefault="008D3388">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292" w:rsidRPr="0040205B" w:rsidRDefault="00F73292" w:rsidP="001E240A">
    <w:pPr>
      <w:pStyle w:val="af1"/>
      <w:tabs>
        <w:tab w:val="clear" w:pos="4820"/>
      </w:tabs>
      <w:rPr>
        <w:rFonts w:ascii="Arial" w:hAnsi="Arial" w:cs="Arial"/>
        <w:sz w:val="2"/>
        <w:szCs w:val="2"/>
      </w:rPr>
    </w:pPr>
    <w:r w:rsidRPr="00F9279A">
      <w:rPr>
        <w:rFonts w:ascii="Arial" w:hAnsi="Arial" w:cs="Arial"/>
        <w:szCs w:val="18"/>
      </w:rPr>
      <w:fldChar w:fldCharType="begin"/>
    </w:r>
    <w:r w:rsidRPr="00F9279A">
      <w:rPr>
        <w:rFonts w:ascii="Arial" w:hAnsi="Arial" w:cs="Arial"/>
        <w:szCs w:val="18"/>
      </w:rPr>
      <w:instrText xml:space="preserve"> DOCPROPERTY  Обозначение  \* MERGEFORMAT </w:instrText>
    </w:r>
    <w:r w:rsidRPr="00F9279A">
      <w:rPr>
        <w:rFonts w:ascii="Arial" w:hAnsi="Arial" w:cs="Arial"/>
        <w:szCs w:val="18"/>
      </w:rPr>
      <w:fldChar w:fldCharType="separate"/>
    </w:r>
    <w:r>
      <w:rPr>
        <w:rFonts w:ascii="Arial" w:hAnsi="Arial" w:cs="Arial"/>
        <w:szCs w:val="18"/>
      </w:rPr>
      <w:t>ЧОНФ.ГАЗ-КГС.107-П-ПЗУ.01.00-ТЧ-001</w:t>
    </w:r>
    <w:r w:rsidRPr="00F9279A">
      <w:rPr>
        <w:rFonts w:ascii="Arial" w:hAnsi="Arial" w:cs="Arial"/>
        <w:szCs w:val="18"/>
      </w:rPr>
      <w:fldChar w:fldCharType="end"/>
    </w:r>
    <w:r w:rsidRPr="00F9279A">
      <w:rPr>
        <w:rFonts w:ascii="Arial" w:hAnsi="Arial" w:cs="Arial"/>
        <w:caps/>
        <w:szCs w:val="18"/>
      </w:rPr>
      <w:tab/>
    </w:r>
    <w:r w:rsidRPr="00F9279A">
      <w:rPr>
        <w:rFonts w:ascii="Arial" w:hAnsi="Arial" w:cs="Arial"/>
        <w:caps/>
        <w:szCs w:val="18"/>
      </w:rPr>
      <w:fldChar w:fldCharType="begin"/>
    </w:r>
    <w:r w:rsidRPr="00F9279A">
      <w:rPr>
        <w:rFonts w:ascii="Arial" w:hAnsi="Arial" w:cs="Arial"/>
        <w:caps/>
        <w:szCs w:val="18"/>
      </w:rPr>
      <w:instrText xml:space="preserve"> DOCPROPERTY  Организация  \* MERGEFORMAT </w:instrText>
    </w:r>
    <w:r w:rsidRPr="00F9279A">
      <w:rPr>
        <w:rFonts w:ascii="Arial" w:hAnsi="Arial" w:cs="Arial"/>
        <w:caps/>
        <w:szCs w:val="18"/>
      </w:rPr>
      <w:fldChar w:fldCharType="separate"/>
    </w:r>
    <w:r w:rsidRPr="004329BE">
      <w:rPr>
        <w:rFonts w:ascii="Arial" w:hAnsi="Arial" w:cs="Arial"/>
        <w:bCs/>
        <w:caps/>
        <w:szCs w:val="18"/>
      </w:rPr>
      <w:t>АО "</w:t>
    </w:r>
    <w:r>
      <w:rPr>
        <w:rFonts w:ascii="Arial" w:hAnsi="Arial" w:cs="Arial"/>
        <w:caps/>
        <w:szCs w:val="18"/>
      </w:rPr>
      <w:t>Институт "Нефтегазпроект"</w:t>
    </w:r>
    <w:r w:rsidRPr="00F9279A">
      <w:rPr>
        <w:rFonts w:ascii="Arial" w:hAnsi="Arial" w:cs="Arial"/>
        <w:caps/>
        <w:szCs w:val="18"/>
      </w:rPr>
      <w:fldChar w:fldCharType="end"/>
    </w:r>
  </w:p>
  <w:p w:rsidR="00F73292" w:rsidRPr="0040205B" w:rsidRDefault="00F73292" w:rsidP="001E240A">
    <w:pPr>
      <w:pStyle w:val="af1"/>
      <w:pBdr>
        <w:bottom w:val="single" w:sz="4" w:space="1" w:color="auto"/>
      </w:pBdr>
      <w:tabs>
        <w:tab w:val="clear" w:pos="4820"/>
      </w:tabs>
      <w:rPr>
        <w:rStyle w:val="af3"/>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Pr="004329BE">
      <w:rPr>
        <w:rFonts w:ascii="Arial" w:hAnsi="Arial" w:cs="Arial"/>
        <w:szCs w:val="18"/>
      </w:rPr>
      <w:t xml:space="preserve"> </w:t>
    </w:r>
    <w:r>
      <w:rPr>
        <w:rFonts w:ascii="Arial" w:hAnsi="Arial" w:cs="Arial"/>
        <w:szCs w:val="18"/>
        <w:lang w:val="en-US"/>
      </w:rPr>
      <w:fldChar w:fldCharType="end"/>
    </w:r>
  </w:p>
  <w:p w:rsidR="00F73292" w:rsidRPr="00F9279A" w:rsidRDefault="00F73292" w:rsidP="001E240A">
    <w:pPr>
      <w:pStyle w:val="af1"/>
      <w:rPr>
        <w:rFonts w:ascii="Arial" w:hAnsi="Arial" w:cs="Arial"/>
        <w:szCs w:val="18"/>
      </w:rPr>
    </w:pPr>
    <w:r>
      <w:rPr>
        <w:rFonts w:ascii="Arial" w:hAnsi="Arial" w:cs="Arial"/>
        <w:noProof/>
        <w:szCs w:val="18"/>
      </w:rPr>
      <mc:AlternateContent>
        <mc:Choice Requires="wps">
          <w:drawing>
            <wp:anchor distT="0" distB="0" distL="114300" distR="114300" simplePos="0" relativeHeight="251659264" behindDoc="0" locked="0" layoutInCell="1" allowOverlap="1">
              <wp:simplePos x="0" y="0"/>
              <wp:positionH relativeFrom="page">
                <wp:posOffset>39370</wp:posOffset>
              </wp:positionH>
              <wp:positionV relativeFrom="page">
                <wp:posOffset>305435</wp:posOffset>
              </wp:positionV>
              <wp:extent cx="609600" cy="3086100"/>
              <wp:effectExtent l="0" t="0" r="0" b="0"/>
              <wp:wrapNone/>
              <wp:docPr id="2" name="Надпись 2"/>
              <wp:cNvGraphicFramePr/>
              <a:graphic xmlns:a="http://schemas.openxmlformats.org/drawingml/2006/main">
                <a:graphicData uri="http://schemas.microsoft.com/office/word/2010/wordprocessingShape">
                  <wps:wsp>
                    <wps:cNvSpPr txBox="1"/>
                    <wps:spPr>
                      <a:xfrm>
                        <a:off x="0" y="0"/>
                        <a:ext cx="609600" cy="30861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tbl>
                          <w:tblPr>
                            <w:tblStyle w:val="a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2"/>
                          </w:tblGrid>
                          <w:tr w:rsidR="00F73292" w:rsidTr="001E240A">
                            <w:trPr>
                              <w:cantSplit/>
                              <w:trHeight w:val="4836"/>
                            </w:trPr>
                            <w:tc>
                              <w:tcPr>
                                <w:tcW w:w="827" w:type="dxa"/>
                                <w:shd w:val="clear" w:color="auto" w:fill="auto"/>
                                <w:textDirection w:val="btLr"/>
                              </w:tcPr>
                              <w:p w:rsidR="00F73292" w:rsidRPr="001E240A" w:rsidRDefault="00F73292" w:rsidP="001E240A">
                                <w:pPr>
                                  <w:ind w:left="113" w:right="113"/>
                                  <w:jc w:val="center"/>
                                  <w:rPr>
                                    <w:rFonts w:ascii="C39HrP24DhTt" w:hAnsi="C39HrP24DhTt"/>
                                    <w:sz w:val="80"/>
                                  </w:rPr>
                                </w:pPr>
                                <w:r>
                                  <w:rPr>
                                    <w:rFonts w:ascii="C39HrP24DhTt" w:hAnsi="C39HrP24DhTt"/>
                                    <w:sz w:val="80"/>
                                  </w:rPr>
                                  <w:fldChar w:fldCharType="begin"/>
                                </w:r>
                                <w:r>
                                  <w:rPr>
                                    <w:rFonts w:ascii="C39HrP24DhTt" w:hAnsi="C39HrP24DhTt"/>
                                    <w:sz w:val="80"/>
                                  </w:rPr>
                                  <w:instrText xml:space="preserve"> DOCVARIABLE  BarCode  \*MERGEFORMAT </w:instrText>
                                </w:r>
                                <w:r>
                                  <w:rPr>
                                    <w:rFonts w:ascii="C39HrP24DhTt" w:hAnsi="C39HrP24DhTt"/>
                                    <w:sz w:val="80"/>
                                  </w:rPr>
                                  <w:fldChar w:fldCharType="separate"/>
                                </w:r>
                                <w:r>
                                  <w:rPr>
                                    <w:rFonts w:ascii="C39HrP24DhTt" w:hAnsi="C39HrP24DhTt"/>
                                    <w:sz w:val="80"/>
                                  </w:rPr>
                                  <w:t xml:space="preserve"> </w:t>
                                </w:r>
                                <w:r>
                                  <w:rPr>
                                    <w:rFonts w:ascii="C39HrP24DhTt" w:hAnsi="C39HrP24DhTt"/>
                                    <w:sz w:val="80"/>
                                  </w:rPr>
                                  <w:fldChar w:fldCharType="end"/>
                                </w:r>
                              </w:p>
                            </w:tc>
                          </w:tr>
                        </w:tbl>
                        <w:p w:rsidR="00F73292" w:rsidRDefault="00F732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3.1pt;margin-top:24.05pt;width:48pt;height:243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b3rrwIAAEcFAAAOAAAAZHJzL2Uyb0RvYy54bWysVL1u2zAQ3gv0HQjujn6iOJYQOXASuChg&#10;NAGSIjNNUbFQimRJ2lJadOjeV+g7dOjQra/gvFGPlOQ4aYei6ELd8U738313PDlta442TJtKihxH&#10;ByFGTFBZVOIux29v5qMJRsYSURAuBcvxPTP4dPryxUmjMhbLleQF0wiCCJM1Kscra1UWBIauWE3M&#10;gVRMgLGUuiYWVH0XFJo0EL3mQRyG46CRulBaUmYM3F50Rjz18cuSUXtZloZZxHMMtVl/an8u3RlM&#10;T0h2p4laVbQvg/xDFTWpBCTdhboglqC1rn4LVVdUSyNLe0BlHciyrCjzPUA3Ufism+sVUcz3AuAY&#10;tYPJ/L+w9M3mSqOqyHGMkSA1ULT9uv22/b79uf3x8PnhC4odRo0yGbheK3C27Zlsgevh3sCla70t&#10;de2+0BQCO6B9v0OYtRZRuByH6TgECwXTYTgZR6BA+ODxb6WNfcVkjZyQYw0MemDJZmFs5zq4uGRC&#10;zivOPYtcoAYyHB6F/oedBYJz4XyhCIjRSx07H9MoTsKzOB3Nx5PjUTJPjkbpcTgZhVF6BqUmaXIx&#10;/+TiRUm2qoqCiUUl2DApUfJ3TPQz23HsZ+VJqUbyqnB9uNpcd+dcow2BkV1yQt/1CO15BU/L8QBC&#10;d8PXdxk4zjpunGTbZdsTuZTFPfCoJeALXBhF5xUkXRBjr4iG8YdLWGl7CUfJJYAqewmjldQf/nTv&#10;/AELsGLUwDrl2LxfE80w4q8FzGsaJQmEtV5Jjo5jUPS+ZblvEev6XEL7ka/Oi87f8kEstaxvYfNn&#10;LiuYiKCQO8d2EM9tt+TwclA2m3kn2DhF7EJcK+pCD2DftLdEq37eLMD4Rg6LR7JnY9f5uj+FnK2t&#10;LCs/kw7gDlWgwCmwrZ6M/mVxz8G+7r0e37/pLwAAAP//AwBQSwMEFAAGAAgAAAAhAGebpu3gAAAA&#10;CAEAAA8AAABkcnMvZG93bnJldi54bWxMj8FOwzAQRO9I/IO1lbhRJ6GtopBNVUWqkBAcWnrhtom3&#10;SdTYDrHbBr4e9wTH2RnNvM3Xk+7FhUfXWYMQzyMQbGqrOtMgHD62jykI58ko6q1hhG92sC7u73LK&#10;lL2aHV/2vhGhxLiMEFrvh0xKV7esyc3twCZ4Rztq8kGOjVQjXUO57mUSRSupqTNhoaWBy5br0/6s&#10;EV7L7TvtqkSnP3358nbcDF+HzyXiw2zaPIPwPPm/MNzwAzoUgamyZ6Oc6BFWSQgiLNIYxM2OknCo&#10;EJZPixhkkcv/DxS/AAAA//8DAFBLAQItABQABgAIAAAAIQC2gziS/gAAAOEBAAATAAAAAAAAAAAA&#10;AAAAAAAAAABbQ29udGVudF9UeXBlc10ueG1sUEsBAi0AFAAGAAgAAAAhADj9If/WAAAAlAEAAAsA&#10;AAAAAAAAAAAAAAAALwEAAF9yZWxzLy5yZWxzUEsBAi0AFAAGAAgAAAAhADu5veuvAgAARwUAAA4A&#10;AAAAAAAAAAAAAAAALgIAAGRycy9lMm9Eb2MueG1sUEsBAi0AFAAGAAgAAAAhAGebpu3gAAAACAEA&#10;AA8AAAAAAAAAAAAAAAAACQUAAGRycy9kb3ducmV2LnhtbFBLBQYAAAAABAAEAPMAAAAWBgAAAAA=&#10;" filled="f" stroked="f" strokeweight=".5pt">
              <v:textbox>
                <w:txbxContent>
                  <w:tbl>
                    <w:tblPr>
                      <w:tblStyle w:val="af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2"/>
                    </w:tblGrid>
                    <w:tr w:rsidR="00F73292" w:rsidTr="001E240A">
                      <w:trPr>
                        <w:cantSplit/>
                        <w:trHeight w:val="4836"/>
                      </w:trPr>
                      <w:tc>
                        <w:tcPr>
                          <w:tcW w:w="827" w:type="dxa"/>
                          <w:shd w:val="clear" w:color="auto" w:fill="auto"/>
                          <w:textDirection w:val="btLr"/>
                        </w:tcPr>
                        <w:p w:rsidR="00F73292" w:rsidRPr="001E240A" w:rsidRDefault="00F73292" w:rsidP="001E240A">
                          <w:pPr>
                            <w:ind w:left="113" w:right="113"/>
                            <w:jc w:val="center"/>
                            <w:rPr>
                              <w:rFonts w:ascii="C39HrP24DhTt" w:hAnsi="C39HrP24DhTt"/>
                              <w:sz w:val="80"/>
                            </w:rPr>
                          </w:pPr>
                          <w:r>
                            <w:rPr>
                              <w:rFonts w:ascii="C39HrP24DhTt" w:hAnsi="C39HrP24DhTt"/>
                              <w:sz w:val="80"/>
                            </w:rPr>
                            <w:fldChar w:fldCharType="begin"/>
                          </w:r>
                          <w:r>
                            <w:rPr>
                              <w:rFonts w:ascii="C39HrP24DhTt" w:hAnsi="C39HrP24DhTt"/>
                              <w:sz w:val="80"/>
                            </w:rPr>
                            <w:instrText xml:space="preserve"> DOCVARIABLE  BarCode  \*MERGEFORMAT </w:instrText>
                          </w:r>
                          <w:r>
                            <w:rPr>
                              <w:rFonts w:ascii="C39HrP24DhTt" w:hAnsi="C39HrP24DhTt"/>
                              <w:sz w:val="80"/>
                            </w:rPr>
                            <w:fldChar w:fldCharType="separate"/>
                          </w:r>
                          <w:r>
                            <w:rPr>
                              <w:rFonts w:ascii="C39HrP24DhTt" w:hAnsi="C39HrP24DhTt"/>
                              <w:sz w:val="80"/>
                            </w:rPr>
                            <w:t xml:space="preserve"> </w:t>
                          </w:r>
                          <w:r>
                            <w:rPr>
                              <w:rFonts w:ascii="C39HrP24DhTt" w:hAnsi="C39HrP24DhTt"/>
                              <w:sz w:val="80"/>
                            </w:rPr>
                            <w:fldChar w:fldCharType="end"/>
                          </w:r>
                        </w:p>
                      </w:tc>
                    </w:tr>
                  </w:tbl>
                  <w:p w:rsidR="00F73292" w:rsidRDefault="00F73292"/>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388" w:rsidRDefault="008D3388">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0E6E3579"/>
    <w:multiLevelType w:val="multilevel"/>
    <w:tmpl w:val="6458043E"/>
    <w:styleLink w:val="a"/>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2" w15:restartNumberingAfterBreak="0">
    <w:nsid w:val="14407E79"/>
    <w:multiLevelType w:val="hybridMultilevel"/>
    <w:tmpl w:val="A8A2C9C0"/>
    <w:lvl w:ilvl="0" w:tplc="A64643C0">
      <w:numFmt w:val="bullet"/>
      <w:lvlText w:val="•"/>
      <w:lvlJc w:val="left"/>
      <w:pPr>
        <w:ind w:left="1444" w:hanging="7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4495AFB"/>
    <w:multiLevelType w:val="hybridMultilevel"/>
    <w:tmpl w:val="4A24A058"/>
    <w:lvl w:ilvl="0" w:tplc="5F360E1A">
      <w:start w:val="1"/>
      <w:numFmt w:val="decimal"/>
      <w:lvlRestart w:val="0"/>
      <w:pStyle w:val="a0"/>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B7B65F5"/>
    <w:multiLevelType w:val="hybridMultilevel"/>
    <w:tmpl w:val="6CC405CE"/>
    <w:lvl w:ilvl="0" w:tplc="E8942A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4E22CF2"/>
    <w:multiLevelType w:val="hybridMultilevel"/>
    <w:tmpl w:val="710A1570"/>
    <w:lvl w:ilvl="0" w:tplc="4C6E66A0">
      <w:start w:val="1"/>
      <w:numFmt w:val="decimal"/>
      <w:suff w:val="space"/>
      <w:lvlText w:val="%1"/>
      <w:lvlJc w:val="left"/>
      <w:pPr>
        <w:ind w:left="1210" w:hanging="360"/>
      </w:pPr>
      <w:rPr>
        <w:rFonts w:hint="default"/>
        <w:i w:val="0"/>
      </w:rPr>
    </w:lvl>
    <w:lvl w:ilvl="1" w:tplc="A8D0DAB8">
      <w:start w:val="2"/>
      <w:numFmt w:val="lowerLetter"/>
      <w:lvlText w:val="%2."/>
      <w:lvlJc w:val="left"/>
      <w:pPr>
        <w:ind w:left="1930" w:hanging="360"/>
      </w:pPr>
      <w:rPr>
        <w:rFonts w:hint="default"/>
      </w:r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6"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7" w15:restartNumberingAfterBreak="0">
    <w:nsid w:val="2F186B0A"/>
    <w:multiLevelType w:val="hybridMultilevel"/>
    <w:tmpl w:val="3E6C2950"/>
    <w:lvl w:ilvl="0" w:tplc="E8942A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F6D2645"/>
    <w:multiLevelType w:val="multilevel"/>
    <w:tmpl w:val="A35CAA82"/>
    <w:lvl w:ilvl="0">
      <w:start w:val="2"/>
      <w:numFmt w:val="decimal"/>
      <w:suff w:val="space"/>
      <w:lvlText w:val="%1"/>
      <w:lvlJc w:val="left"/>
      <w:pPr>
        <w:ind w:left="360" w:hanging="360"/>
      </w:pPr>
      <w:rPr>
        <w:rFonts w:ascii="Arial" w:hAnsi="Arial" w:hint="default"/>
      </w:rPr>
    </w:lvl>
    <w:lvl w:ilvl="1">
      <w:start w:val="2"/>
      <w:numFmt w:val="decimal"/>
      <w:suff w:val="space"/>
      <w:lvlText w:val="%1.%2"/>
      <w:lvlJc w:val="left"/>
      <w:pPr>
        <w:ind w:left="1211" w:hanging="360"/>
      </w:pPr>
      <w:rPr>
        <w:rFonts w:ascii="Arial" w:hAnsi="Arial" w:hint="default"/>
      </w:rPr>
    </w:lvl>
    <w:lvl w:ilvl="2">
      <w:start w:val="1"/>
      <w:numFmt w:val="decimal"/>
      <w:lvlText w:val="%1.%2.%3"/>
      <w:lvlJc w:val="left"/>
      <w:pPr>
        <w:ind w:left="2138" w:hanging="720"/>
      </w:pPr>
      <w:rPr>
        <w:rFonts w:ascii="Arial" w:hAnsi="Arial" w:hint="default"/>
      </w:rPr>
    </w:lvl>
    <w:lvl w:ilvl="3">
      <w:start w:val="1"/>
      <w:numFmt w:val="decimal"/>
      <w:lvlText w:val="%1.%2.%3.%4"/>
      <w:lvlJc w:val="left"/>
      <w:pPr>
        <w:ind w:left="2847" w:hanging="720"/>
      </w:pPr>
      <w:rPr>
        <w:rFonts w:ascii="Arial" w:hAnsi="Arial" w:hint="default"/>
      </w:rPr>
    </w:lvl>
    <w:lvl w:ilvl="4">
      <w:start w:val="1"/>
      <w:numFmt w:val="decimal"/>
      <w:lvlText w:val="%1.%2.%3.%4.%5"/>
      <w:lvlJc w:val="left"/>
      <w:pPr>
        <w:ind w:left="3916" w:hanging="1080"/>
      </w:pPr>
      <w:rPr>
        <w:rFonts w:ascii="Arial" w:hAnsi="Arial" w:hint="default"/>
      </w:rPr>
    </w:lvl>
    <w:lvl w:ilvl="5">
      <w:start w:val="1"/>
      <w:numFmt w:val="decimal"/>
      <w:lvlText w:val="%1.%2.%3.%4.%5.%6"/>
      <w:lvlJc w:val="left"/>
      <w:pPr>
        <w:ind w:left="4625" w:hanging="1080"/>
      </w:pPr>
      <w:rPr>
        <w:rFonts w:ascii="Arial" w:hAnsi="Arial" w:hint="default"/>
      </w:rPr>
    </w:lvl>
    <w:lvl w:ilvl="6">
      <w:start w:val="1"/>
      <w:numFmt w:val="decimal"/>
      <w:lvlText w:val="%1.%2.%3.%4.%5.%6.%7"/>
      <w:lvlJc w:val="left"/>
      <w:pPr>
        <w:ind w:left="5694" w:hanging="1440"/>
      </w:pPr>
      <w:rPr>
        <w:rFonts w:ascii="Arial" w:hAnsi="Arial" w:hint="default"/>
      </w:rPr>
    </w:lvl>
    <w:lvl w:ilvl="7">
      <w:start w:val="1"/>
      <w:numFmt w:val="decimal"/>
      <w:lvlText w:val="%1.%2.%3.%4.%5.%6.%7.%8"/>
      <w:lvlJc w:val="left"/>
      <w:pPr>
        <w:ind w:left="6403" w:hanging="1440"/>
      </w:pPr>
      <w:rPr>
        <w:rFonts w:ascii="Arial" w:hAnsi="Arial" w:hint="default"/>
      </w:rPr>
    </w:lvl>
    <w:lvl w:ilvl="8">
      <w:start w:val="1"/>
      <w:numFmt w:val="decimal"/>
      <w:lvlText w:val="%1.%2.%3.%4.%5.%6.%7.%8.%9"/>
      <w:lvlJc w:val="left"/>
      <w:pPr>
        <w:ind w:left="7112" w:hanging="1440"/>
      </w:pPr>
      <w:rPr>
        <w:rFonts w:ascii="Arial" w:hAnsi="Arial" w:hint="default"/>
      </w:rPr>
    </w:lvl>
  </w:abstractNum>
  <w:abstractNum w:abstractNumId="9" w15:restartNumberingAfterBreak="0">
    <w:nsid w:val="33F9217A"/>
    <w:multiLevelType w:val="hybridMultilevel"/>
    <w:tmpl w:val="024A4BB0"/>
    <w:lvl w:ilvl="0" w:tplc="E8942A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60D4900"/>
    <w:multiLevelType w:val="hybridMultilevel"/>
    <w:tmpl w:val="709EFCF0"/>
    <w:lvl w:ilvl="0" w:tplc="E8942A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2" w15:restartNumberingAfterBreak="0">
    <w:nsid w:val="396F0F85"/>
    <w:multiLevelType w:val="hybridMultilevel"/>
    <w:tmpl w:val="3252D36A"/>
    <w:lvl w:ilvl="0" w:tplc="E8942AD0">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608B"/>
    <w:multiLevelType w:val="multilevel"/>
    <w:tmpl w:val="A6FA2E5A"/>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5" w15:restartNumberingAfterBreak="0">
    <w:nsid w:val="483022EA"/>
    <w:multiLevelType w:val="multilevel"/>
    <w:tmpl w:val="6458043E"/>
    <w:lvl w:ilvl="0">
      <w:start w:val="1"/>
      <w:numFmt w:val="decimal"/>
      <w:lvlRestart w:val="0"/>
      <w:pStyle w:val="a3"/>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6" w15:restartNumberingAfterBreak="0">
    <w:nsid w:val="50440CA2"/>
    <w:multiLevelType w:val="singleLevel"/>
    <w:tmpl w:val="2CAC0CE6"/>
    <w:lvl w:ilvl="0">
      <w:start w:val="1"/>
      <w:numFmt w:val="decimal"/>
      <w:pStyle w:val="a4"/>
      <w:lvlText w:val="%1)"/>
      <w:lvlJc w:val="left"/>
      <w:pPr>
        <w:tabs>
          <w:tab w:val="num" w:pos="1071"/>
        </w:tabs>
        <w:ind w:left="0" w:firstLine="709"/>
      </w:pPr>
    </w:lvl>
  </w:abstractNum>
  <w:abstractNum w:abstractNumId="17" w15:restartNumberingAfterBreak="0">
    <w:nsid w:val="58D23E28"/>
    <w:multiLevelType w:val="multilevel"/>
    <w:tmpl w:val="6988DE00"/>
    <w:lvl w:ilvl="0">
      <w:start w:val="2"/>
      <w:numFmt w:val="decimal"/>
      <w:lvlText w:val="%1"/>
      <w:lvlJc w:val="left"/>
      <w:pPr>
        <w:ind w:left="360" w:hanging="360"/>
      </w:pPr>
      <w:rPr>
        <w:rFonts w:hint="default"/>
      </w:rPr>
    </w:lvl>
    <w:lvl w:ilvl="1">
      <w:start w:val="1"/>
      <w:numFmt w:val="decimal"/>
      <w:lvlText w:val="%1.%2"/>
      <w:lvlJc w:val="left"/>
      <w:pPr>
        <w:ind w:left="2290" w:hanging="360"/>
      </w:pPr>
      <w:rPr>
        <w:rFonts w:hint="default"/>
      </w:rPr>
    </w:lvl>
    <w:lvl w:ilvl="2">
      <w:start w:val="1"/>
      <w:numFmt w:val="decimal"/>
      <w:lvlText w:val="%1.%2.%3"/>
      <w:lvlJc w:val="left"/>
      <w:pPr>
        <w:ind w:left="4580" w:hanging="720"/>
      </w:pPr>
      <w:rPr>
        <w:rFonts w:hint="default"/>
      </w:rPr>
    </w:lvl>
    <w:lvl w:ilvl="3">
      <w:start w:val="1"/>
      <w:numFmt w:val="decimal"/>
      <w:lvlText w:val="%1.%2.%3.%4"/>
      <w:lvlJc w:val="left"/>
      <w:pPr>
        <w:ind w:left="6510" w:hanging="720"/>
      </w:pPr>
      <w:rPr>
        <w:rFonts w:hint="default"/>
      </w:rPr>
    </w:lvl>
    <w:lvl w:ilvl="4">
      <w:start w:val="1"/>
      <w:numFmt w:val="decimal"/>
      <w:lvlText w:val="%1.%2.%3.%4.%5"/>
      <w:lvlJc w:val="left"/>
      <w:pPr>
        <w:ind w:left="8800" w:hanging="1080"/>
      </w:pPr>
      <w:rPr>
        <w:rFonts w:hint="default"/>
      </w:rPr>
    </w:lvl>
    <w:lvl w:ilvl="5">
      <w:start w:val="1"/>
      <w:numFmt w:val="decimal"/>
      <w:lvlText w:val="%1.%2.%3.%4.%5.%6"/>
      <w:lvlJc w:val="left"/>
      <w:pPr>
        <w:ind w:left="10730" w:hanging="1080"/>
      </w:pPr>
      <w:rPr>
        <w:rFonts w:hint="default"/>
      </w:rPr>
    </w:lvl>
    <w:lvl w:ilvl="6">
      <w:start w:val="1"/>
      <w:numFmt w:val="decimal"/>
      <w:lvlText w:val="%1.%2.%3.%4.%5.%6.%7"/>
      <w:lvlJc w:val="left"/>
      <w:pPr>
        <w:ind w:left="13020" w:hanging="1440"/>
      </w:pPr>
      <w:rPr>
        <w:rFonts w:hint="default"/>
      </w:rPr>
    </w:lvl>
    <w:lvl w:ilvl="7">
      <w:start w:val="1"/>
      <w:numFmt w:val="decimal"/>
      <w:lvlText w:val="%1.%2.%3.%4.%5.%6.%7.%8"/>
      <w:lvlJc w:val="left"/>
      <w:pPr>
        <w:ind w:left="14950" w:hanging="1440"/>
      </w:pPr>
      <w:rPr>
        <w:rFonts w:hint="default"/>
      </w:rPr>
    </w:lvl>
    <w:lvl w:ilvl="8">
      <w:start w:val="1"/>
      <w:numFmt w:val="decimal"/>
      <w:lvlText w:val="%1.%2.%3.%4.%5.%6.%7.%8.%9"/>
      <w:lvlJc w:val="left"/>
      <w:pPr>
        <w:ind w:left="17240" w:hanging="1800"/>
      </w:pPr>
      <w:rPr>
        <w:rFonts w:hint="default"/>
      </w:rPr>
    </w:lvl>
  </w:abstractNum>
  <w:abstractNum w:abstractNumId="18" w15:restartNumberingAfterBreak="0">
    <w:nsid w:val="60184092"/>
    <w:multiLevelType w:val="hybridMultilevel"/>
    <w:tmpl w:val="E1807BFE"/>
    <w:lvl w:ilvl="0" w:tplc="E8942A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04E5A2C"/>
    <w:multiLevelType w:val="multilevel"/>
    <w:tmpl w:val="FF04EA40"/>
    <w:styleLink w:val="a5"/>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abstractNum w:abstractNumId="20" w15:restartNumberingAfterBreak="0">
    <w:nsid w:val="6F6074F3"/>
    <w:multiLevelType w:val="multilevel"/>
    <w:tmpl w:val="2700883A"/>
    <w:lvl w:ilvl="0">
      <w:start w:val="2"/>
      <w:numFmt w:val="decimal"/>
      <w:lvlText w:val="%1"/>
      <w:lvlJc w:val="left"/>
      <w:pPr>
        <w:ind w:left="360" w:hanging="360"/>
      </w:pPr>
      <w:rPr>
        <w:rFonts w:ascii="Arial" w:hAnsi="Arial" w:hint="default"/>
      </w:rPr>
    </w:lvl>
    <w:lvl w:ilvl="1">
      <w:start w:val="1"/>
      <w:numFmt w:val="decimal"/>
      <w:suff w:val="space"/>
      <w:lvlText w:val="%1.%2"/>
      <w:lvlJc w:val="left"/>
      <w:pPr>
        <w:ind w:left="1069" w:hanging="360"/>
      </w:pPr>
      <w:rPr>
        <w:rFonts w:ascii="Arial" w:hAnsi="Arial" w:hint="default"/>
      </w:rPr>
    </w:lvl>
    <w:lvl w:ilvl="2">
      <w:start w:val="1"/>
      <w:numFmt w:val="decimal"/>
      <w:lvlText w:val="%1.%2.%3"/>
      <w:lvlJc w:val="left"/>
      <w:pPr>
        <w:ind w:left="2138" w:hanging="720"/>
      </w:pPr>
      <w:rPr>
        <w:rFonts w:ascii="Arial" w:hAnsi="Arial" w:hint="default"/>
      </w:rPr>
    </w:lvl>
    <w:lvl w:ilvl="3">
      <w:start w:val="1"/>
      <w:numFmt w:val="decimal"/>
      <w:lvlText w:val="%1.%2.%3.%4"/>
      <w:lvlJc w:val="left"/>
      <w:pPr>
        <w:ind w:left="2847" w:hanging="720"/>
      </w:pPr>
      <w:rPr>
        <w:rFonts w:ascii="Arial" w:hAnsi="Arial" w:hint="default"/>
      </w:rPr>
    </w:lvl>
    <w:lvl w:ilvl="4">
      <w:start w:val="1"/>
      <w:numFmt w:val="decimal"/>
      <w:lvlText w:val="%1.%2.%3.%4.%5"/>
      <w:lvlJc w:val="left"/>
      <w:pPr>
        <w:ind w:left="3916" w:hanging="1080"/>
      </w:pPr>
      <w:rPr>
        <w:rFonts w:ascii="Arial" w:hAnsi="Arial" w:hint="default"/>
      </w:rPr>
    </w:lvl>
    <w:lvl w:ilvl="5">
      <w:start w:val="1"/>
      <w:numFmt w:val="decimal"/>
      <w:lvlText w:val="%1.%2.%3.%4.%5.%6"/>
      <w:lvlJc w:val="left"/>
      <w:pPr>
        <w:ind w:left="4625" w:hanging="1080"/>
      </w:pPr>
      <w:rPr>
        <w:rFonts w:ascii="Arial" w:hAnsi="Arial" w:hint="default"/>
      </w:rPr>
    </w:lvl>
    <w:lvl w:ilvl="6">
      <w:start w:val="1"/>
      <w:numFmt w:val="decimal"/>
      <w:lvlText w:val="%1.%2.%3.%4.%5.%6.%7"/>
      <w:lvlJc w:val="left"/>
      <w:pPr>
        <w:ind w:left="5694" w:hanging="1440"/>
      </w:pPr>
      <w:rPr>
        <w:rFonts w:ascii="Arial" w:hAnsi="Arial" w:hint="default"/>
      </w:rPr>
    </w:lvl>
    <w:lvl w:ilvl="7">
      <w:start w:val="1"/>
      <w:numFmt w:val="decimal"/>
      <w:lvlText w:val="%1.%2.%3.%4.%5.%6.%7.%8"/>
      <w:lvlJc w:val="left"/>
      <w:pPr>
        <w:ind w:left="6403" w:hanging="1440"/>
      </w:pPr>
      <w:rPr>
        <w:rFonts w:ascii="Arial" w:hAnsi="Arial" w:hint="default"/>
      </w:rPr>
    </w:lvl>
    <w:lvl w:ilvl="8">
      <w:start w:val="1"/>
      <w:numFmt w:val="decimal"/>
      <w:lvlText w:val="%1.%2.%3.%4.%5.%6.%7.%8.%9"/>
      <w:lvlJc w:val="left"/>
      <w:pPr>
        <w:ind w:left="7112" w:hanging="1440"/>
      </w:pPr>
      <w:rPr>
        <w:rFonts w:ascii="Arial" w:hAnsi="Arial" w:hint="default"/>
      </w:rPr>
    </w:lvl>
  </w:abstractNum>
  <w:abstractNum w:abstractNumId="21" w15:restartNumberingAfterBreak="0">
    <w:nsid w:val="75E070F5"/>
    <w:multiLevelType w:val="hybridMultilevel"/>
    <w:tmpl w:val="C430ECB8"/>
    <w:lvl w:ilvl="0" w:tplc="E8942AD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2" w15:restartNumberingAfterBreak="0">
    <w:nsid w:val="776F3347"/>
    <w:multiLevelType w:val="hybridMultilevel"/>
    <w:tmpl w:val="B9740BCC"/>
    <w:lvl w:ilvl="0" w:tplc="E654E7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0"/>
  </w:num>
  <w:num w:numId="3">
    <w:abstractNumId w:val="3"/>
  </w:num>
  <w:num w:numId="4">
    <w:abstractNumId w:val="11"/>
  </w:num>
  <w:num w:numId="5">
    <w:abstractNumId w:val="14"/>
  </w:num>
  <w:num w:numId="6">
    <w:abstractNumId w:val="1"/>
  </w:num>
  <w:num w:numId="7">
    <w:abstractNumId w:val="15"/>
  </w:num>
  <w:num w:numId="8">
    <w:abstractNumId w:val="6"/>
  </w:num>
  <w:num w:numId="9">
    <w:abstractNumId w:val="19"/>
  </w:num>
  <w:num w:numId="10">
    <w:abstractNumId w:val="11"/>
  </w:num>
  <w:num w:numId="11">
    <w:abstractNumId w:val="13"/>
  </w:num>
  <w:num w:numId="12">
    <w:abstractNumId w:val="1"/>
  </w:num>
  <w:num w:numId="13">
    <w:abstractNumId w:val="19"/>
  </w:num>
  <w:num w:numId="14">
    <w:abstractNumId w:val="19"/>
  </w:num>
  <w:num w:numId="15">
    <w:abstractNumId w:val="19"/>
  </w:num>
  <w:num w:numId="16">
    <w:abstractNumId w:val="19"/>
  </w:num>
  <w:num w:numId="17">
    <w:abstractNumId w:val="19"/>
  </w:num>
  <w:num w:numId="18">
    <w:abstractNumId w:val="19"/>
  </w:num>
  <w:num w:numId="19">
    <w:abstractNumId w:val="19"/>
  </w:num>
  <w:num w:numId="20">
    <w:abstractNumId w:val="19"/>
  </w:num>
  <w:num w:numId="21">
    <w:abstractNumId w:val="19"/>
  </w:num>
  <w:num w:numId="22">
    <w:abstractNumId w:val="21"/>
  </w:num>
  <w:num w:numId="23">
    <w:abstractNumId w:val="22"/>
  </w:num>
  <w:num w:numId="24">
    <w:abstractNumId w:val="5"/>
  </w:num>
  <w:num w:numId="25">
    <w:abstractNumId w:val="20"/>
  </w:num>
  <w:num w:numId="26">
    <w:abstractNumId w:val="8"/>
  </w:num>
  <w:num w:numId="27">
    <w:abstractNumId w:val="12"/>
  </w:num>
  <w:num w:numId="28">
    <w:abstractNumId w:val="2"/>
  </w:num>
  <w:num w:numId="29">
    <w:abstractNumId w:val="10"/>
  </w:num>
  <w:num w:numId="30">
    <w:abstractNumId w:val="18"/>
  </w:num>
  <w:num w:numId="31">
    <w:abstractNumId w:val="9"/>
  </w:num>
  <w:num w:numId="32">
    <w:abstractNumId w:val="7"/>
  </w:num>
  <w:num w:numId="33">
    <w:abstractNumId w:val="4"/>
  </w:num>
  <w:num w:numId="3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BarCode" w:val=" "/>
    <w:docVar w:name="IncCapterNumb" w:val="False"/>
    <w:docVar w:name="Pref" w:val="СТ2"/>
  </w:docVars>
  <w:rsids>
    <w:rsidRoot w:val="00CD722C"/>
    <w:rsid w:val="00004CE4"/>
    <w:rsid w:val="00012993"/>
    <w:rsid w:val="00022773"/>
    <w:rsid w:val="00022E4A"/>
    <w:rsid w:val="00032884"/>
    <w:rsid w:val="000329BF"/>
    <w:rsid w:val="0003402D"/>
    <w:rsid w:val="000408FE"/>
    <w:rsid w:val="00041A63"/>
    <w:rsid w:val="00050BBD"/>
    <w:rsid w:val="00073034"/>
    <w:rsid w:val="00081410"/>
    <w:rsid w:val="0008713A"/>
    <w:rsid w:val="000877AF"/>
    <w:rsid w:val="0009539A"/>
    <w:rsid w:val="000974D5"/>
    <w:rsid w:val="000976EE"/>
    <w:rsid w:val="000A136D"/>
    <w:rsid w:val="000A7A87"/>
    <w:rsid w:val="000B2489"/>
    <w:rsid w:val="000B696B"/>
    <w:rsid w:val="000B791C"/>
    <w:rsid w:val="000C74C8"/>
    <w:rsid w:val="000E0FC5"/>
    <w:rsid w:val="000F309F"/>
    <w:rsid w:val="000F3684"/>
    <w:rsid w:val="0010179E"/>
    <w:rsid w:val="001138B2"/>
    <w:rsid w:val="001158AA"/>
    <w:rsid w:val="00126761"/>
    <w:rsid w:val="00153018"/>
    <w:rsid w:val="0016558F"/>
    <w:rsid w:val="00175AE4"/>
    <w:rsid w:val="00175E52"/>
    <w:rsid w:val="00183F4D"/>
    <w:rsid w:val="0018451C"/>
    <w:rsid w:val="0018461C"/>
    <w:rsid w:val="00184D40"/>
    <w:rsid w:val="0019299B"/>
    <w:rsid w:val="00194A7D"/>
    <w:rsid w:val="001A5212"/>
    <w:rsid w:val="001D263F"/>
    <w:rsid w:val="001D47B4"/>
    <w:rsid w:val="001E240A"/>
    <w:rsid w:val="001F0588"/>
    <w:rsid w:val="001F2D14"/>
    <w:rsid w:val="00214251"/>
    <w:rsid w:val="002146C0"/>
    <w:rsid w:val="00224612"/>
    <w:rsid w:val="00226B98"/>
    <w:rsid w:val="00242472"/>
    <w:rsid w:val="00243974"/>
    <w:rsid w:val="0024489B"/>
    <w:rsid w:val="0025468C"/>
    <w:rsid w:val="002636C4"/>
    <w:rsid w:val="00264D39"/>
    <w:rsid w:val="002749C7"/>
    <w:rsid w:val="00283B4D"/>
    <w:rsid w:val="00292A69"/>
    <w:rsid w:val="0029330A"/>
    <w:rsid w:val="002935B6"/>
    <w:rsid w:val="00293B67"/>
    <w:rsid w:val="0029717B"/>
    <w:rsid w:val="002C40BD"/>
    <w:rsid w:val="002D0A70"/>
    <w:rsid w:val="002D5117"/>
    <w:rsid w:val="003026F4"/>
    <w:rsid w:val="003069D5"/>
    <w:rsid w:val="003225A6"/>
    <w:rsid w:val="003301C3"/>
    <w:rsid w:val="003321AD"/>
    <w:rsid w:val="00341A50"/>
    <w:rsid w:val="00345BBF"/>
    <w:rsid w:val="00350615"/>
    <w:rsid w:val="00370FF0"/>
    <w:rsid w:val="00373489"/>
    <w:rsid w:val="00373F0C"/>
    <w:rsid w:val="00384D5F"/>
    <w:rsid w:val="0039239F"/>
    <w:rsid w:val="003A4E07"/>
    <w:rsid w:val="003B04AE"/>
    <w:rsid w:val="003B4285"/>
    <w:rsid w:val="003B515E"/>
    <w:rsid w:val="003C1726"/>
    <w:rsid w:val="003C2375"/>
    <w:rsid w:val="003D0BD3"/>
    <w:rsid w:val="003D354F"/>
    <w:rsid w:val="003D51C1"/>
    <w:rsid w:val="003D54A1"/>
    <w:rsid w:val="003E03F9"/>
    <w:rsid w:val="003E3CDF"/>
    <w:rsid w:val="003E726F"/>
    <w:rsid w:val="00404DB8"/>
    <w:rsid w:val="00417549"/>
    <w:rsid w:val="004213E0"/>
    <w:rsid w:val="0042214E"/>
    <w:rsid w:val="0042472D"/>
    <w:rsid w:val="004329BE"/>
    <w:rsid w:val="00443DE4"/>
    <w:rsid w:val="00453212"/>
    <w:rsid w:val="00453D0A"/>
    <w:rsid w:val="004716AF"/>
    <w:rsid w:val="00491D4F"/>
    <w:rsid w:val="00493EF9"/>
    <w:rsid w:val="004977BE"/>
    <w:rsid w:val="004A7940"/>
    <w:rsid w:val="004C141D"/>
    <w:rsid w:val="004D03AB"/>
    <w:rsid w:val="004D7ED9"/>
    <w:rsid w:val="004E5316"/>
    <w:rsid w:val="004E7D4B"/>
    <w:rsid w:val="004F6414"/>
    <w:rsid w:val="005020FD"/>
    <w:rsid w:val="005061BF"/>
    <w:rsid w:val="00515272"/>
    <w:rsid w:val="00527336"/>
    <w:rsid w:val="005415ED"/>
    <w:rsid w:val="0054701F"/>
    <w:rsid w:val="00570E3C"/>
    <w:rsid w:val="0057751D"/>
    <w:rsid w:val="00585C94"/>
    <w:rsid w:val="0058626F"/>
    <w:rsid w:val="0058682D"/>
    <w:rsid w:val="005871F5"/>
    <w:rsid w:val="005A6A8A"/>
    <w:rsid w:val="005C4845"/>
    <w:rsid w:val="005D0D1F"/>
    <w:rsid w:val="005E120A"/>
    <w:rsid w:val="005E2D30"/>
    <w:rsid w:val="005F407A"/>
    <w:rsid w:val="005F5801"/>
    <w:rsid w:val="0060730E"/>
    <w:rsid w:val="00616F05"/>
    <w:rsid w:val="00617CD2"/>
    <w:rsid w:val="006408C0"/>
    <w:rsid w:val="00641763"/>
    <w:rsid w:val="006612F5"/>
    <w:rsid w:val="006700B1"/>
    <w:rsid w:val="00672C1A"/>
    <w:rsid w:val="00675D64"/>
    <w:rsid w:val="00676E18"/>
    <w:rsid w:val="0068394E"/>
    <w:rsid w:val="006849DA"/>
    <w:rsid w:val="00694F35"/>
    <w:rsid w:val="00697487"/>
    <w:rsid w:val="006A2A75"/>
    <w:rsid w:val="006A7826"/>
    <w:rsid w:val="006D4543"/>
    <w:rsid w:val="006E1ADC"/>
    <w:rsid w:val="006F45F2"/>
    <w:rsid w:val="006F4831"/>
    <w:rsid w:val="006F5988"/>
    <w:rsid w:val="0070585D"/>
    <w:rsid w:val="00710352"/>
    <w:rsid w:val="007203C9"/>
    <w:rsid w:val="00726CB2"/>
    <w:rsid w:val="00736433"/>
    <w:rsid w:val="00746B4D"/>
    <w:rsid w:val="00754068"/>
    <w:rsid w:val="00762423"/>
    <w:rsid w:val="00771FF2"/>
    <w:rsid w:val="007727C7"/>
    <w:rsid w:val="00773960"/>
    <w:rsid w:val="0079207C"/>
    <w:rsid w:val="007968BF"/>
    <w:rsid w:val="007D6680"/>
    <w:rsid w:val="007E6817"/>
    <w:rsid w:val="007F0A13"/>
    <w:rsid w:val="00801B6F"/>
    <w:rsid w:val="008023F2"/>
    <w:rsid w:val="0080338C"/>
    <w:rsid w:val="00813151"/>
    <w:rsid w:val="0082397A"/>
    <w:rsid w:val="00832963"/>
    <w:rsid w:val="0084314E"/>
    <w:rsid w:val="00843528"/>
    <w:rsid w:val="00844D0E"/>
    <w:rsid w:val="00863D22"/>
    <w:rsid w:val="0087466E"/>
    <w:rsid w:val="008841F7"/>
    <w:rsid w:val="00885A88"/>
    <w:rsid w:val="008921F3"/>
    <w:rsid w:val="008A2F7D"/>
    <w:rsid w:val="008C1B57"/>
    <w:rsid w:val="008C5157"/>
    <w:rsid w:val="008C5E34"/>
    <w:rsid w:val="008D063D"/>
    <w:rsid w:val="008D2A70"/>
    <w:rsid w:val="008D3388"/>
    <w:rsid w:val="008D68B0"/>
    <w:rsid w:val="008E4056"/>
    <w:rsid w:val="008F4A07"/>
    <w:rsid w:val="009015A0"/>
    <w:rsid w:val="0090354F"/>
    <w:rsid w:val="0090666E"/>
    <w:rsid w:val="00913162"/>
    <w:rsid w:val="00944C91"/>
    <w:rsid w:val="009731FF"/>
    <w:rsid w:val="00974421"/>
    <w:rsid w:val="00974BDD"/>
    <w:rsid w:val="00986F55"/>
    <w:rsid w:val="009A6D2B"/>
    <w:rsid w:val="009B0542"/>
    <w:rsid w:val="009B3399"/>
    <w:rsid w:val="009D0657"/>
    <w:rsid w:val="009E3356"/>
    <w:rsid w:val="009E3555"/>
    <w:rsid w:val="009F77E8"/>
    <w:rsid w:val="00A00008"/>
    <w:rsid w:val="00A00E7C"/>
    <w:rsid w:val="00A0798F"/>
    <w:rsid w:val="00A07EDB"/>
    <w:rsid w:val="00A116A3"/>
    <w:rsid w:val="00A275EB"/>
    <w:rsid w:val="00A46C1F"/>
    <w:rsid w:val="00A55FAE"/>
    <w:rsid w:val="00A63391"/>
    <w:rsid w:val="00A83B17"/>
    <w:rsid w:val="00A84F88"/>
    <w:rsid w:val="00A91947"/>
    <w:rsid w:val="00AC0487"/>
    <w:rsid w:val="00AC59DB"/>
    <w:rsid w:val="00AE2CD4"/>
    <w:rsid w:val="00AE5DBC"/>
    <w:rsid w:val="00AE785A"/>
    <w:rsid w:val="00B138B7"/>
    <w:rsid w:val="00B17C2A"/>
    <w:rsid w:val="00B27560"/>
    <w:rsid w:val="00B301EA"/>
    <w:rsid w:val="00B47946"/>
    <w:rsid w:val="00B526CF"/>
    <w:rsid w:val="00B71B66"/>
    <w:rsid w:val="00B73502"/>
    <w:rsid w:val="00B7636D"/>
    <w:rsid w:val="00B77051"/>
    <w:rsid w:val="00B80608"/>
    <w:rsid w:val="00B949B6"/>
    <w:rsid w:val="00BA3971"/>
    <w:rsid w:val="00BB036B"/>
    <w:rsid w:val="00BB15F6"/>
    <w:rsid w:val="00BC0464"/>
    <w:rsid w:val="00BC6973"/>
    <w:rsid w:val="00BD0C74"/>
    <w:rsid w:val="00BD4029"/>
    <w:rsid w:val="00BD5D3A"/>
    <w:rsid w:val="00BD6044"/>
    <w:rsid w:val="00BE273C"/>
    <w:rsid w:val="00BE294A"/>
    <w:rsid w:val="00BF0917"/>
    <w:rsid w:val="00BF1243"/>
    <w:rsid w:val="00BF6CFD"/>
    <w:rsid w:val="00C14A8B"/>
    <w:rsid w:val="00C14ADC"/>
    <w:rsid w:val="00C15029"/>
    <w:rsid w:val="00C1702A"/>
    <w:rsid w:val="00C21380"/>
    <w:rsid w:val="00C22BF8"/>
    <w:rsid w:val="00C37553"/>
    <w:rsid w:val="00C40768"/>
    <w:rsid w:val="00C435F2"/>
    <w:rsid w:val="00C4585E"/>
    <w:rsid w:val="00C51069"/>
    <w:rsid w:val="00C63D89"/>
    <w:rsid w:val="00C66D8D"/>
    <w:rsid w:val="00C66EEB"/>
    <w:rsid w:val="00C67E72"/>
    <w:rsid w:val="00C77B37"/>
    <w:rsid w:val="00CA58C6"/>
    <w:rsid w:val="00CB238D"/>
    <w:rsid w:val="00CC3BDE"/>
    <w:rsid w:val="00CC6A36"/>
    <w:rsid w:val="00CD5569"/>
    <w:rsid w:val="00CD5856"/>
    <w:rsid w:val="00CD722C"/>
    <w:rsid w:val="00CE3F6E"/>
    <w:rsid w:val="00CF7CD7"/>
    <w:rsid w:val="00D0190C"/>
    <w:rsid w:val="00D061F7"/>
    <w:rsid w:val="00D21D8D"/>
    <w:rsid w:val="00D35B3E"/>
    <w:rsid w:val="00D37982"/>
    <w:rsid w:val="00D42E47"/>
    <w:rsid w:val="00D43727"/>
    <w:rsid w:val="00D55FE6"/>
    <w:rsid w:val="00D679E6"/>
    <w:rsid w:val="00D67AC5"/>
    <w:rsid w:val="00D75175"/>
    <w:rsid w:val="00D85616"/>
    <w:rsid w:val="00D85762"/>
    <w:rsid w:val="00D87F03"/>
    <w:rsid w:val="00DA29F6"/>
    <w:rsid w:val="00DA4690"/>
    <w:rsid w:val="00DB38FC"/>
    <w:rsid w:val="00DB5A11"/>
    <w:rsid w:val="00DB6693"/>
    <w:rsid w:val="00DC65C4"/>
    <w:rsid w:val="00DD0AB4"/>
    <w:rsid w:val="00DE293A"/>
    <w:rsid w:val="00DE3BA8"/>
    <w:rsid w:val="00DE54D1"/>
    <w:rsid w:val="00DE6B80"/>
    <w:rsid w:val="00DF4489"/>
    <w:rsid w:val="00E00D4C"/>
    <w:rsid w:val="00E026E1"/>
    <w:rsid w:val="00E17722"/>
    <w:rsid w:val="00E23722"/>
    <w:rsid w:val="00E47215"/>
    <w:rsid w:val="00E744F6"/>
    <w:rsid w:val="00E7712F"/>
    <w:rsid w:val="00E77DD4"/>
    <w:rsid w:val="00E80C1E"/>
    <w:rsid w:val="00E84AD9"/>
    <w:rsid w:val="00E86E30"/>
    <w:rsid w:val="00E94EF0"/>
    <w:rsid w:val="00EA1A0A"/>
    <w:rsid w:val="00EA744A"/>
    <w:rsid w:val="00EB3E71"/>
    <w:rsid w:val="00EC04BB"/>
    <w:rsid w:val="00EC3F56"/>
    <w:rsid w:val="00ED4121"/>
    <w:rsid w:val="00ED5287"/>
    <w:rsid w:val="00EF2F0D"/>
    <w:rsid w:val="00EF54A7"/>
    <w:rsid w:val="00F01F2D"/>
    <w:rsid w:val="00F028F5"/>
    <w:rsid w:val="00F07E39"/>
    <w:rsid w:val="00F139D9"/>
    <w:rsid w:val="00F15832"/>
    <w:rsid w:val="00F24534"/>
    <w:rsid w:val="00F24E22"/>
    <w:rsid w:val="00F27C6D"/>
    <w:rsid w:val="00F30E54"/>
    <w:rsid w:val="00F32E14"/>
    <w:rsid w:val="00F35E01"/>
    <w:rsid w:val="00F43594"/>
    <w:rsid w:val="00F53DD1"/>
    <w:rsid w:val="00F639C8"/>
    <w:rsid w:val="00F63A97"/>
    <w:rsid w:val="00F66526"/>
    <w:rsid w:val="00F73292"/>
    <w:rsid w:val="00F80B64"/>
    <w:rsid w:val="00F87D4F"/>
    <w:rsid w:val="00F9229C"/>
    <w:rsid w:val="00FA7090"/>
    <w:rsid w:val="00FA775B"/>
    <w:rsid w:val="00FB6CC0"/>
    <w:rsid w:val="00FC1E78"/>
    <w:rsid w:val="00FC5D07"/>
    <w:rsid w:val="00FC6E3F"/>
    <w:rsid w:val="00FD7C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5CFE6900"/>
  <w15:docId w15:val="{D5B53BF3-CF68-460F-9B30-442368E1D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Pr>
      <w:sz w:val="24"/>
    </w:rPr>
  </w:style>
  <w:style w:type="paragraph" w:styleId="1">
    <w:name w:val="heading 1"/>
    <w:basedOn w:val="a6"/>
    <w:next w:val="a7"/>
    <w:link w:val="11"/>
    <w:qFormat/>
    <w:rsid w:val="002749C7"/>
    <w:pPr>
      <w:keepNext/>
      <w:numPr>
        <w:numId w:val="8"/>
      </w:numPr>
      <w:spacing w:before="240" w:after="120"/>
      <w:outlineLvl w:val="0"/>
    </w:pPr>
    <w:rPr>
      <w:rFonts w:ascii="Arial" w:hAnsi="Arial"/>
      <w:b/>
      <w:kern w:val="28"/>
      <w:sz w:val="28"/>
    </w:rPr>
  </w:style>
  <w:style w:type="paragraph" w:styleId="20">
    <w:name w:val="heading 2"/>
    <w:basedOn w:val="a6"/>
    <w:next w:val="a7"/>
    <w:link w:val="22"/>
    <w:qFormat/>
    <w:pPr>
      <w:keepNext/>
      <w:numPr>
        <w:ilvl w:val="1"/>
        <w:numId w:val="8"/>
      </w:numPr>
      <w:spacing w:before="240" w:after="80"/>
      <w:outlineLvl w:val="1"/>
    </w:pPr>
    <w:rPr>
      <w:rFonts w:ascii="Arial" w:hAnsi="Arial"/>
      <w:b/>
      <w:i/>
      <w:sz w:val="26"/>
    </w:rPr>
  </w:style>
  <w:style w:type="paragraph" w:styleId="3">
    <w:name w:val="heading 3"/>
    <w:basedOn w:val="a6"/>
    <w:next w:val="a7"/>
    <w:qFormat/>
    <w:rsid w:val="0080338C"/>
    <w:pPr>
      <w:keepNext/>
      <w:numPr>
        <w:ilvl w:val="2"/>
        <w:numId w:val="8"/>
      </w:numPr>
      <w:spacing w:before="240" w:after="60"/>
      <w:outlineLvl w:val="2"/>
    </w:pPr>
    <w:rPr>
      <w:rFonts w:ascii="Arial" w:hAnsi="Arial"/>
      <w:b/>
    </w:rPr>
  </w:style>
  <w:style w:type="paragraph" w:styleId="4">
    <w:name w:val="heading 4"/>
    <w:basedOn w:val="a6"/>
    <w:next w:val="a7"/>
    <w:qFormat/>
    <w:pPr>
      <w:keepNext/>
      <w:numPr>
        <w:ilvl w:val="3"/>
        <w:numId w:val="8"/>
      </w:numPr>
      <w:spacing w:before="240" w:after="60"/>
      <w:outlineLvl w:val="3"/>
    </w:pPr>
    <w:rPr>
      <w:rFonts w:ascii="Arial" w:hAnsi="Arial"/>
      <w:b/>
      <w:i/>
    </w:rPr>
  </w:style>
  <w:style w:type="paragraph" w:styleId="5">
    <w:name w:val="heading 5"/>
    <w:basedOn w:val="a6"/>
    <w:next w:val="a7"/>
    <w:qFormat/>
    <w:rsid w:val="007203C9"/>
    <w:pPr>
      <w:keepNext/>
      <w:numPr>
        <w:ilvl w:val="4"/>
        <w:numId w:val="8"/>
      </w:numPr>
      <w:spacing w:before="240" w:after="40"/>
      <w:outlineLvl w:val="4"/>
    </w:pPr>
    <w:rPr>
      <w:rFonts w:ascii="Arial" w:hAnsi="Arial"/>
      <w:b/>
      <w:sz w:val="22"/>
    </w:rPr>
  </w:style>
  <w:style w:type="paragraph" w:styleId="6">
    <w:name w:val="heading 6"/>
    <w:basedOn w:val="a6"/>
    <w:next w:val="a7"/>
    <w:qFormat/>
    <w:rsid w:val="007203C9"/>
    <w:pPr>
      <w:numPr>
        <w:ilvl w:val="5"/>
        <w:numId w:val="8"/>
      </w:numPr>
      <w:spacing w:before="200" w:after="40"/>
      <w:outlineLvl w:val="5"/>
    </w:pPr>
    <w:rPr>
      <w:rFonts w:ascii="Arial" w:hAnsi="Arial"/>
      <w:b/>
      <w:i/>
      <w:sz w:val="22"/>
    </w:rPr>
  </w:style>
  <w:style w:type="paragraph" w:styleId="7">
    <w:name w:val="heading 7"/>
    <w:basedOn w:val="a6"/>
    <w:next w:val="a7"/>
    <w:qFormat/>
    <w:pPr>
      <w:keepNext/>
      <w:numPr>
        <w:ilvl w:val="6"/>
        <w:numId w:val="8"/>
      </w:numPr>
      <w:spacing w:before="200" w:after="40"/>
      <w:outlineLvl w:val="6"/>
    </w:pPr>
    <w:rPr>
      <w:rFonts w:ascii="Arial" w:hAnsi="Arial"/>
      <w:b/>
      <w:sz w:val="20"/>
    </w:rPr>
  </w:style>
  <w:style w:type="paragraph" w:styleId="8">
    <w:name w:val="heading 8"/>
    <w:basedOn w:val="a6"/>
    <w:next w:val="a7"/>
    <w:qFormat/>
    <w:pPr>
      <w:keepNext/>
      <w:numPr>
        <w:ilvl w:val="7"/>
        <w:numId w:val="8"/>
      </w:numPr>
      <w:spacing w:before="200" w:after="40"/>
      <w:outlineLvl w:val="7"/>
    </w:pPr>
    <w:rPr>
      <w:rFonts w:ascii="Arial" w:hAnsi="Arial"/>
      <w:b/>
      <w:i/>
      <w:sz w:val="20"/>
    </w:rPr>
  </w:style>
  <w:style w:type="paragraph" w:styleId="9">
    <w:name w:val="heading 9"/>
    <w:basedOn w:val="a6"/>
    <w:next w:val="a7"/>
    <w:link w:val="90"/>
    <w:unhideWhenUsed/>
    <w:qFormat/>
    <w:rsid w:val="008023F2"/>
    <w:pPr>
      <w:keepNext/>
      <w:numPr>
        <w:numId w:val="21"/>
      </w:numPr>
      <w:spacing w:before="200" w:after="40"/>
      <w:jc w:val="center"/>
      <w:outlineLvl w:val="8"/>
    </w:pPr>
    <w:rPr>
      <w:rFonts w:ascii="Arial" w:eastAsiaTheme="majorEastAsia" w:hAnsi="Arial"/>
      <w:b/>
      <w:i/>
      <w:sz w:val="2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6"/>
    <w:link w:val="23"/>
    <w:qFormat/>
    <w:rsid w:val="003D51C1"/>
    <w:pPr>
      <w:ind w:firstLine="709"/>
      <w:jc w:val="both"/>
    </w:pPr>
  </w:style>
  <w:style w:type="paragraph" w:styleId="ab">
    <w:name w:val="footer"/>
    <w:basedOn w:val="a6"/>
    <w:link w:val="ac"/>
    <w:pPr>
      <w:tabs>
        <w:tab w:val="center" w:pos="4820"/>
        <w:tab w:val="right" w:pos="9639"/>
      </w:tabs>
    </w:pPr>
    <w:rPr>
      <w:noProof/>
      <w:sz w:val="18"/>
    </w:rPr>
  </w:style>
  <w:style w:type="paragraph" w:styleId="ad">
    <w:name w:val="table of authorities"/>
    <w:basedOn w:val="a6"/>
    <w:next w:val="a6"/>
    <w:semiHidden/>
    <w:pPr>
      <w:ind w:left="220" w:hanging="220"/>
    </w:pPr>
  </w:style>
  <w:style w:type="paragraph" w:customStyle="1" w:styleId="24">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1">
    <w:name w:val="Пункт 3"/>
    <w:basedOn w:val="3"/>
    <w:rsid w:val="006A7826"/>
    <w:pPr>
      <w:keepNext w:val="0"/>
      <w:spacing w:before="0" w:after="0"/>
      <w:ind w:left="0" w:firstLine="720"/>
      <w:jc w:val="both"/>
    </w:pPr>
    <w:rPr>
      <w:rFonts w:ascii="Times New Roman" w:hAnsi="Times New Roman"/>
      <w:b w:val="0"/>
    </w:rPr>
  </w:style>
  <w:style w:type="paragraph" w:styleId="ae">
    <w:name w:val="List"/>
    <w:basedOn w:val="a6"/>
    <w:pPr>
      <w:ind w:left="360" w:hanging="360"/>
    </w:pPr>
  </w:style>
  <w:style w:type="paragraph" w:customStyle="1" w:styleId="af">
    <w:name w:val="Поразделу"/>
    <w:basedOn w:val="af0"/>
    <w:rsid w:val="0068394E"/>
    <w:pPr>
      <w:tabs>
        <w:tab w:val="left" w:pos="2127"/>
      </w:tabs>
      <w:spacing w:before="240" w:after="120"/>
      <w:ind w:left="2127" w:hanging="1418"/>
    </w:pPr>
    <w:rPr>
      <w:rFonts w:ascii="Times New Roman" w:hAnsi="Times New Roman"/>
      <w:sz w:val="24"/>
    </w:rPr>
  </w:style>
  <w:style w:type="paragraph" w:styleId="af1">
    <w:name w:val="header"/>
    <w:basedOn w:val="a6"/>
    <w:link w:val="af2"/>
    <w:pPr>
      <w:tabs>
        <w:tab w:val="center" w:pos="4820"/>
        <w:tab w:val="right" w:pos="9639"/>
      </w:tabs>
    </w:pPr>
    <w:rPr>
      <w:sz w:val="18"/>
    </w:rPr>
  </w:style>
  <w:style w:type="character" w:styleId="af3">
    <w:name w:val="page number"/>
    <w:basedOn w:val="a8"/>
    <w:rPr>
      <w:sz w:val="20"/>
    </w:rPr>
  </w:style>
  <w:style w:type="paragraph" w:styleId="af4">
    <w:name w:val="envelope address"/>
    <w:basedOn w:val="a6"/>
    <w:pPr>
      <w:framePr w:w="7920" w:h="1980" w:hRule="exact" w:hSpace="180" w:wrap="auto" w:hAnchor="page" w:xAlign="center" w:yAlign="bottom"/>
      <w:ind w:left="2880"/>
    </w:pPr>
    <w:rPr>
      <w:rFonts w:ascii="Arial" w:hAnsi="Arial"/>
    </w:rPr>
  </w:style>
  <w:style w:type="paragraph" w:customStyle="1" w:styleId="41">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6"/>
    <w:next w:val="a6"/>
    <w:autoRedefine/>
    <w:semiHidden/>
    <w:pPr>
      <w:tabs>
        <w:tab w:val="left" w:pos="1843"/>
        <w:tab w:val="left" w:leader="dot" w:pos="9072"/>
      </w:tabs>
      <w:ind w:left="1843" w:right="1134" w:hanging="1559"/>
    </w:pPr>
    <w:rPr>
      <w:smallCaps/>
      <w:noProof/>
      <w:sz w:val="20"/>
      <w:szCs w:val="26"/>
    </w:rPr>
  </w:style>
  <w:style w:type="paragraph" w:styleId="12">
    <w:name w:val="toc 1"/>
    <w:basedOn w:val="a6"/>
    <w:next w:val="a6"/>
    <w:autoRedefine/>
    <w:uiPriority w:val="39"/>
    <w:pPr>
      <w:tabs>
        <w:tab w:val="left" w:leader="dot" w:pos="9072"/>
      </w:tabs>
      <w:spacing w:before="120" w:after="120"/>
      <w:ind w:right="1134"/>
    </w:pPr>
    <w:rPr>
      <w:caps/>
      <w:sz w:val="20"/>
      <w:szCs w:val="28"/>
    </w:rPr>
  </w:style>
  <w:style w:type="paragraph" w:styleId="25">
    <w:name w:val="toc 2"/>
    <w:basedOn w:val="a6"/>
    <w:next w:val="a6"/>
    <w:autoRedefine/>
    <w:uiPriority w:val="39"/>
    <w:rsid w:val="00754068"/>
    <w:pPr>
      <w:tabs>
        <w:tab w:val="left" w:leader="dot" w:pos="9072"/>
      </w:tabs>
    </w:pPr>
    <w:rPr>
      <w:smallCaps/>
      <w:sz w:val="20"/>
      <w:szCs w:val="26"/>
    </w:rPr>
  </w:style>
  <w:style w:type="paragraph" w:styleId="32">
    <w:name w:val="toc 3"/>
    <w:basedOn w:val="a6"/>
    <w:next w:val="a6"/>
    <w:autoRedefine/>
    <w:semiHidden/>
    <w:pPr>
      <w:tabs>
        <w:tab w:val="left" w:leader="dot" w:pos="9072"/>
      </w:tabs>
      <w:ind w:left="567" w:right="1132"/>
    </w:pPr>
    <w:rPr>
      <w:i/>
      <w:iCs/>
      <w:sz w:val="20"/>
      <w:szCs w:val="22"/>
    </w:rPr>
  </w:style>
  <w:style w:type="paragraph" w:customStyle="1" w:styleId="af5">
    <w:name w:val="рисунок"/>
    <w:basedOn w:val="a6"/>
    <w:next w:val="af6"/>
    <w:pPr>
      <w:keepNext/>
      <w:jc w:val="center"/>
    </w:pPr>
    <w:rPr>
      <w:rFonts w:ascii="Arial" w:hAnsi="Arial"/>
      <w:b/>
      <w:sz w:val="20"/>
    </w:rPr>
  </w:style>
  <w:style w:type="paragraph" w:styleId="af6">
    <w:name w:val="caption"/>
    <w:basedOn w:val="a6"/>
    <w:next w:val="a6"/>
    <w:qFormat/>
    <w:pPr>
      <w:keepNext/>
      <w:spacing w:before="120" w:after="120"/>
      <w:jc w:val="center"/>
    </w:pPr>
    <w:rPr>
      <w:b/>
    </w:rPr>
  </w:style>
  <w:style w:type="paragraph" w:styleId="af7">
    <w:name w:val="table of figures"/>
    <w:basedOn w:val="a6"/>
    <w:next w:val="a6"/>
    <w:semiHidden/>
    <w:pPr>
      <w:ind w:left="440" w:hanging="440"/>
    </w:pPr>
  </w:style>
  <w:style w:type="paragraph" w:styleId="26">
    <w:name w:val="Body Text 2"/>
    <w:basedOn w:val="a6"/>
    <w:pPr>
      <w:spacing w:after="120" w:line="480" w:lineRule="auto"/>
    </w:pPr>
  </w:style>
  <w:style w:type="character" w:styleId="HTML">
    <w:name w:val="HTML Code"/>
    <w:basedOn w:val="a8"/>
    <w:rPr>
      <w:rFonts w:ascii="Courier New" w:hAnsi="Courier New"/>
      <w:sz w:val="20"/>
      <w:szCs w:val="20"/>
    </w:rPr>
  </w:style>
  <w:style w:type="character" w:styleId="HTML0">
    <w:name w:val="HTML Cite"/>
    <w:basedOn w:val="a8"/>
    <w:rPr>
      <w:i/>
      <w:iCs/>
    </w:rPr>
  </w:style>
  <w:style w:type="paragraph" w:customStyle="1" w:styleId="af8">
    <w:name w:val="Примечание"/>
    <w:next w:val="af9"/>
    <w:pPr>
      <w:widowControl w:val="0"/>
      <w:tabs>
        <w:tab w:val="left" w:pos="1491"/>
      </w:tabs>
      <w:spacing w:before="120"/>
      <w:ind w:left="1491" w:hanging="1491"/>
      <w:jc w:val="both"/>
    </w:pPr>
  </w:style>
  <w:style w:type="paragraph" w:customStyle="1" w:styleId="af9">
    <w:name w:val="примечание_продолжение"/>
    <w:basedOn w:val="af8"/>
    <w:next w:val="afa"/>
    <w:pPr>
      <w:spacing w:before="0"/>
      <w:ind w:hanging="357"/>
    </w:pPr>
  </w:style>
  <w:style w:type="paragraph" w:customStyle="1" w:styleId="afa">
    <w:name w:val="Основной текст продолжение"/>
    <w:basedOn w:val="a6"/>
    <w:next w:val="a7"/>
    <w:rsid w:val="003D51C1"/>
    <w:pPr>
      <w:spacing w:before="120"/>
      <w:ind w:firstLine="709"/>
      <w:jc w:val="both"/>
    </w:pPr>
  </w:style>
  <w:style w:type="paragraph" w:customStyle="1" w:styleId="afb">
    <w:name w:val="специальный"/>
    <w:basedOn w:val="a6"/>
    <w:pPr>
      <w:spacing w:line="200" w:lineRule="exact"/>
    </w:pPr>
    <w:rPr>
      <w:sz w:val="18"/>
    </w:rPr>
  </w:style>
  <w:style w:type="paragraph" w:styleId="afc">
    <w:name w:val="Body Text Indent"/>
    <w:basedOn w:val="a6"/>
    <w:pPr>
      <w:spacing w:line="360" w:lineRule="auto"/>
      <w:ind w:firstLine="720"/>
      <w:jc w:val="both"/>
    </w:pPr>
  </w:style>
  <w:style w:type="paragraph" w:styleId="42">
    <w:name w:val="toc 4"/>
    <w:basedOn w:val="a6"/>
    <w:next w:val="a6"/>
    <w:autoRedefine/>
    <w:semiHidden/>
    <w:pPr>
      <w:tabs>
        <w:tab w:val="left" w:leader="dot" w:pos="9072"/>
      </w:tabs>
      <w:ind w:left="851" w:right="1132"/>
    </w:pPr>
    <w:rPr>
      <w:sz w:val="18"/>
    </w:rPr>
  </w:style>
  <w:style w:type="paragraph" w:styleId="51">
    <w:name w:val="toc 5"/>
    <w:basedOn w:val="a6"/>
    <w:next w:val="a6"/>
    <w:autoRedefine/>
    <w:semiHidden/>
    <w:pPr>
      <w:tabs>
        <w:tab w:val="left" w:leader="dot" w:pos="9072"/>
      </w:tabs>
      <w:ind w:left="1134" w:right="1132"/>
    </w:pPr>
    <w:rPr>
      <w:sz w:val="18"/>
    </w:rPr>
  </w:style>
  <w:style w:type="paragraph" w:styleId="61">
    <w:name w:val="toc 6"/>
    <w:basedOn w:val="a6"/>
    <w:next w:val="a6"/>
    <w:autoRedefine/>
    <w:semiHidden/>
    <w:pPr>
      <w:tabs>
        <w:tab w:val="left" w:leader="dot" w:pos="9072"/>
      </w:tabs>
      <w:ind w:left="1418" w:right="1132"/>
    </w:pPr>
    <w:rPr>
      <w:sz w:val="18"/>
    </w:rPr>
  </w:style>
  <w:style w:type="paragraph" w:styleId="71">
    <w:name w:val="toc 7"/>
    <w:basedOn w:val="a6"/>
    <w:next w:val="a6"/>
    <w:autoRedefine/>
    <w:semiHidden/>
    <w:pPr>
      <w:tabs>
        <w:tab w:val="left" w:leader="dot" w:pos="9072"/>
      </w:tabs>
      <w:ind w:left="1701" w:right="1132"/>
    </w:pPr>
    <w:rPr>
      <w:sz w:val="18"/>
    </w:rPr>
  </w:style>
  <w:style w:type="paragraph" w:styleId="81">
    <w:name w:val="toc 8"/>
    <w:basedOn w:val="a6"/>
    <w:next w:val="a6"/>
    <w:autoRedefine/>
    <w:uiPriority w:val="39"/>
    <w:unhideWhenUsed/>
    <w:rsid w:val="008023F2"/>
    <w:pPr>
      <w:tabs>
        <w:tab w:val="left" w:pos="1843"/>
        <w:tab w:val="left" w:leader="dot" w:pos="9072"/>
      </w:tabs>
      <w:ind w:left="1843" w:right="1132" w:hanging="1559"/>
    </w:pPr>
    <w:rPr>
      <w:smallCaps/>
      <w:sz w:val="20"/>
    </w:rPr>
  </w:style>
  <w:style w:type="paragraph" w:customStyle="1" w:styleId="afd">
    <w:name w:val="Название_страницы"/>
    <w:basedOn w:val="a6"/>
    <w:link w:val="afe"/>
    <w:pPr>
      <w:spacing w:before="240" w:after="120"/>
      <w:jc w:val="center"/>
    </w:pPr>
    <w:rPr>
      <w:b/>
      <w:caps/>
    </w:rPr>
  </w:style>
  <w:style w:type="paragraph" w:styleId="af0">
    <w:name w:val="Plain Text"/>
    <w:basedOn w:val="a6"/>
    <w:rPr>
      <w:rFonts w:ascii="Courier New" w:hAnsi="Courier New"/>
      <w:sz w:val="20"/>
    </w:rPr>
  </w:style>
  <w:style w:type="character" w:styleId="aff">
    <w:name w:val="Hyperlink"/>
    <w:basedOn w:val="a8"/>
    <w:uiPriority w:val="99"/>
    <w:rPr>
      <w:color w:val="0000FF"/>
      <w:u w:val="single"/>
    </w:rPr>
  </w:style>
  <w:style w:type="paragraph" w:customStyle="1" w:styleId="aff0">
    <w:name w:val="диаметр"/>
    <w:pPr>
      <w:ind w:firstLine="709"/>
      <w:jc w:val="both"/>
    </w:pPr>
    <w:rPr>
      <w:sz w:val="22"/>
    </w:rPr>
  </w:style>
  <w:style w:type="character" w:styleId="aff1">
    <w:name w:val="FollowedHyperlink"/>
    <w:basedOn w:val="a8"/>
    <w:rPr>
      <w:color w:val="800080"/>
      <w:u w:val="single"/>
    </w:rPr>
  </w:style>
  <w:style w:type="paragraph" w:styleId="aff2">
    <w:name w:val="Subtitle"/>
    <w:basedOn w:val="a6"/>
    <w:qFormat/>
    <w:pPr>
      <w:spacing w:after="60"/>
      <w:jc w:val="center"/>
      <w:outlineLvl w:val="1"/>
    </w:pPr>
    <w:rPr>
      <w:rFonts w:ascii="Arial" w:hAnsi="Arial" w:cs="Arial"/>
      <w:szCs w:val="24"/>
    </w:rPr>
  </w:style>
  <w:style w:type="paragraph" w:styleId="a0">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3">
    <w:name w:val="Приложение"/>
    <w:next w:val="a6"/>
    <w:pPr>
      <w:pageBreakBefore/>
      <w:jc w:val="center"/>
    </w:pPr>
    <w:rPr>
      <w:rFonts w:ascii="Arial" w:hAnsi="Arial"/>
      <w:b/>
      <w:bCs/>
      <w:i/>
      <w:sz w:val="26"/>
    </w:rPr>
  </w:style>
  <w:style w:type="paragraph" w:customStyle="1" w:styleId="aff4">
    <w:name w:val="градус Цельсия"/>
    <w:pPr>
      <w:ind w:firstLine="709"/>
      <w:jc w:val="both"/>
    </w:pPr>
    <w:rPr>
      <w:sz w:val="22"/>
    </w:rPr>
  </w:style>
  <w:style w:type="paragraph" w:customStyle="1" w:styleId="aff5">
    <w:name w:val="табл_строка"/>
    <w:basedOn w:val="a6"/>
    <w:rsid w:val="003D51C1"/>
    <w:pPr>
      <w:spacing w:before="120"/>
      <w:jc w:val="center"/>
    </w:pPr>
  </w:style>
  <w:style w:type="paragraph" w:customStyle="1" w:styleId="aff6">
    <w:name w:val="табл_заголовок"/>
    <w:rsid w:val="008023F2"/>
    <w:pPr>
      <w:keepNext/>
      <w:keepLines/>
      <w:jc w:val="center"/>
    </w:pPr>
    <w:rPr>
      <w:noProof/>
      <w:sz w:val="24"/>
    </w:rPr>
  </w:style>
  <w:style w:type="paragraph" w:customStyle="1" w:styleId="aff7">
    <w:name w:val="от_ и_ до"/>
    <w:pPr>
      <w:ind w:firstLine="709"/>
      <w:jc w:val="both"/>
    </w:pPr>
    <w:rPr>
      <w:sz w:val="22"/>
    </w:rPr>
  </w:style>
  <w:style w:type="paragraph" w:customStyle="1" w:styleId="52">
    <w:name w:val="Пункт 5"/>
    <w:basedOn w:val="5"/>
    <w:rsid w:val="006A7826"/>
    <w:pPr>
      <w:keepNext w:val="0"/>
      <w:spacing w:before="0" w:after="0"/>
      <w:ind w:left="0" w:firstLine="720"/>
      <w:jc w:val="both"/>
    </w:pPr>
    <w:rPr>
      <w:rFonts w:ascii="Times New Roman" w:hAnsi="Times New Roman"/>
      <w:b w:val="0"/>
      <w:sz w:val="24"/>
    </w:rPr>
  </w:style>
  <w:style w:type="paragraph" w:styleId="13">
    <w:name w:val="index 1"/>
    <w:basedOn w:val="a6"/>
    <w:next w:val="a6"/>
    <w:autoRedefine/>
    <w:semiHidden/>
    <w:pPr>
      <w:ind w:left="240" w:hanging="240"/>
    </w:pPr>
  </w:style>
  <w:style w:type="paragraph" w:styleId="27">
    <w:name w:val="index 2"/>
    <w:basedOn w:val="a6"/>
    <w:next w:val="a6"/>
    <w:autoRedefine/>
    <w:semiHidden/>
    <w:pPr>
      <w:ind w:left="480" w:hanging="240"/>
    </w:pPr>
  </w:style>
  <w:style w:type="paragraph" w:styleId="33">
    <w:name w:val="index 3"/>
    <w:basedOn w:val="a6"/>
    <w:next w:val="a6"/>
    <w:autoRedefine/>
    <w:semiHidden/>
    <w:pPr>
      <w:ind w:left="720" w:hanging="240"/>
    </w:pPr>
  </w:style>
  <w:style w:type="paragraph" w:styleId="43">
    <w:name w:val="index 4"/>
    <w:basedOn w:val="a6"/>
    <w:next w:val="a6"/>
    <w:autoRedefine/>
    <w:semiHidden/>
    <w:pPr>
      <w:ind w:left="960" w:hanging="240"/>
    </w:pPr>
  </w:style>
  <w:style w:type="paragraph" w:styleId="53">
    <w:name w:val="index 5"/>
    <w:basedOn w:val="a6"/>
    <w:next w:val="a6"/>
    <w:autoRedefine/>
    <w:semiHidden/>
    <w:pPr>
      <w:ind w:left="1200" w:hanging="240"/>
    </w:pPr>
  </w:style>
  <w:style w:type="paragraph" w:styleId="62">
    <w:name w:val="index 6"/>
    <w:basedOn w:val="a6"/>
    <w:next w:val="a6"/>
    <w:autoRedefine/>
    <w:semiHidden/>
    <w:pPr>
      <w:ind w:left="1440" w:hanging="240"/>
    </w:pPr>
  </w:style>
  <w:style w:type="paragraph" w:styleId="72">
    <w:name w:val="index 7"/>
    <w:basedOn w:val="a6"/>
    <w:next w:val="a6"/>
    <w:autoRedefine/>
    <w:semiHidden/>
    <w:pPr>
      <w:ind w:left="1680" w:hanging="240"/>
    </w:pPr>
  </w:style>
  <w:style w:type="paragraph" w:styleId="82">
    <w:name w:val="index 8"/>
    <w:basedOn w:val="a6"/>
    <w:next w:val="a6"/>
    <w:autoRedefine/>
    <w:semiHidden/>
    <w:pPr>
      <w:ind w:left="1920" w:hanging="240"/>
    </w:pPr>
  </w:style>
  <w:style w:type="paragraph" w:styleId="92">
    <w:name w:val="index 9"/>
    <w:basedOn w:val="a6"/>
    <w:next w:val="a6"/>
    <w:autoRedefine/>
    <w:semiHidden/>
    <w:pPr>
      <w:ind w:left="2160" w:hanging="240"/>
    </w:pPr>
  </w:style>
  <w:style w:type="paragraph" w:styleId="aff8">
    <w:name w:val="index heading"/>
    <w:basedOn w:val="a6"/>
    <w:next w:val="13"/>
    <w:semiHidden/>
  </w:style>
  <w:style w:type="paragraph" w:customStyle="1" w:styleId="a4">
    <w:name w:val="нумерован"/>
    <w:basedOn w:val="a6"/>
    <w:rsid w:val="003D51C1"/>
    <w:pPr>
      <w:numPr>
        <w:numId w:val="1"/>
      </w:numPr>
      <w:tabs>
        <w:tab w:val="left" w:pos="1134"/>
      </w:tabs>
      <w:spacing w:line="360" w:lineRule="auto"/>
      <w:jc w:val="both"/>
    </w:pPr>
  </w:style>
  <w:style w:type="paragraph" w:customStyle="1" w:styleId="aff9">
    <w:name w:val="больше_или_равно"/>
    <w:pPr>
      <w:ind w:firstLine="709"/>
      <w:jc w:val="both"/>
    </w:pPr>
    <w:rPr>
      <w:sz w:val="24"/>
    </w:rPr>
  </w:style>
  <w:style w:type="paragraph" w:customStyle="1" w:styleId="affa">
    <w:name w:val="градус"/>
    <w:pPr>
      <w:ind w:firstLine="709"/>
      <w:jc w:val="both"/>
    </w:pPr>
    <w:rPr>
      <w:sz w:val="24"/>
    </w:rPr>
  </w:style>
  <w:style w:type="character" w:customStyle="1" w:styleId="23">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8"/>
    <w:link w:val="a7"/>
    <w:locked/>
    <w:rsid w:val="00762423"/>
    <w:rPr>
      <w:sz w:val="24"/>
      <w:lang w:val="ru-RU" w:eastAsia="ru-RU" w:bidi="ar-SA"/>
    </w:rPr>
  </w:style>
  <w:style w:type="numbering" w:customStyle="1" w:styleId="a1">
    <w:name w:val="ЗГосн"/>
    <w:uiPriority w:val="99"/>
    <w:rsid w:val="008023F2"/>
    <w:pPr>
      <w:numPr>
        <w:numId w:val="8"/>
      </w:numPr>
    </w:pPr>
  </w:style>
  <w:style w:type="numbering" w:customStyle="1" w:styleId="a">
    <w:name w:val="Список со скобкой"/>
    <w:rsid w:val="008023F2"/>
    <w:pPr>
      <w:numPr>
        <w:numId w:val="6"/>
      </w:numPr>
    </w:pPr>
  </w:style>
  <w:style w:type="character" w:customStyle="1" w:styleId="affb">
    <w:name w:val="ПриложениеНомер"/>
    <w:basedOn w:val="a8"/>
    <w:rPr>
      <w:lang w:val="en-US"/>
    </w:rPr>
  </w:style>
  <w:style w:type="paragraph" w:customStyle="1" w:styleId="affc">
    <w:name w:val="Проект"/>
    <w:basedOn w:val="a6"/>
    <w:pPr>
      <w:jc w:val="center"/>
    </w:pPr>
    <w:rPr>
      <w:sz w:val="36"/>
    </w:rPr>
  </w:style>
  <w:style w:type="paragraph" w:customStyle="1" w:styleId="affd">
    <w:name w:val="рррасчет"/>
    <w:pPr>
      <w:ind w:firstLine="709"/>
      <w:jc w:val="both"/>
    </w:pPr>
    <w:rPr>
      <w:sz w:val="22"/>
    </w:rPr>
  </w:style>
  <w:style w:type="paragraph" w:customStyle="1" w:styleId="affe">
    <w:name w:val="рррасчетзагол"/>
    <w:pPr>
      <w:ind w:firstLine="709"/>
      <w:jc w:val="both"/>
    </w:pPr>
    <w:rPr>
      <w:sz w:val="22"/>
    </w:rPr>
  </w:style>
  <w:style w:type="paragraph" w:customStyle="1" w:styleId="14">
    <w:name w:val="больше_или_равно1"/>
    <w:pPr>
      <w:ind w:firstLine="709"/>
      <w:jc w:val="both"/>
    </w:pPr>
    <w:rPr>
      <w:sz w:val="24"/>
    </w:rPr>
  </w:style>
  <w:style w:type="paragraph" w:customStyle="1" w:styleId="15">
    <w:name w:val="градус1"/>
    <w:pPr>
      <w:ind w:firstLine="709"/>
      <w:jc w:val="both"/>
    </w:pPr>
    <w:rPr>
      <w:sz w:val="24"/>
    </w:rPr>
  </w:style>
  <w:style w:type="paragraph" w:customStyle="1" w:styleId="16">
    <w:name w:val="диаметр1"/>
    <w:pPr>
      <w:ind w:firstLine="709"/>
      <w:jc w:val="both"/>
    </w:pPr>
    <w:rPr>
      <w:sz w:val="22"/>
    </w:rPr>
  </w:style>
  <w:style w:type="paragraph" w:customStyle="1" w:styleId="17">
    <w:name w:val="от_ и_ до1"/>
    <w:pPr>
      <w:ind w:firstLine="709"/>
      <w:jc w:val="both"/>
    </w:pPr>
    <w:rPr>
      <w:sz w:val="22"/>
    </w:rPr>
  </w:style>
  <w:style w:type="paragraph" w:customStyle="1" w:styleId="63">
    <w:name w:val="Пункт 6"/>
    <w:basedOn w:val="6"/>
    <w:rsid w:val="006A7826"/>
    <w:pPr>
      <w:spacing w:before="0" w:after="0"/>
      <w:ind w:left="0" w:firstLine="720"/>
      <w:jc w:val="both"/>
    </w:pPr>
    <w:rPr>
      <w:rFonts w:ascii="Times New Roman" w:hAnsi="Times New Roman"/>
      <w:b w:val="0"/>
      <w:i w:val="0"/>
      <w:sz w:val="24"/>
    </w:rPr>
  </w:style>
  <w:style w:type="paragraph" w:customStyle="1" w:styleId="afff">
    <w:name w:val="Участие"/>
    <w:basedOn w:val="af0"/>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3">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3">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0">
    <w:name w:val="табл_строка_влево"/>
    <w:basedOn w:val="aff5"/>
    <w:rsid w:val="008023F2"/>
    <w:pPr>
      <w:jc w:val="left"/>
    </w:pPr>
  </w:style>
  <w:style w:type="paragraph" w:customStyle="1" w:styleId="afff1">
    <w:name w:val="табл_строка_центр"/>
    <w:basedOn w:val="aff5"/>
    <w:rsid w:val="008023F2"/>
  </w:style>
  <w:style w:type="paragraph" w:customStyle="1" w:styleId="a3">
    <w:name w:val="ОснТекст список со скобкой"/>
    <w:basedOn w:val="a7"/>
    <w:rsid w:val="000B791C"/>
    <w:pPr>
      <w:numPr>
        <w:numId w:val="7"/>
      </w:numPr>
    </w:pPr>
  </w:style>
  <w:style w:type="numbering" w:customStyle="1" w:styleId="a5">
    <w:name w:val="ЗГ"/>
    <w:rsid w:val="008023F2"/>
    <w:pPr>
      <w:numPr>
        <w:numId w:val="9"/>
      </w:numPr>
    </w:pPr>
  </w:style>
  <w:style w:type="numbering" w:customStyle="1" w:styleId="a2">
    <w:name w:val="Перечисление ДПБ"/>
    <w:basedOn w:val="2010"/>
    <w:rsid w:val="008023F2"/>
    <w:pPr>
      <w:numPr>
        <w:numId w:val="11"/>
      </w:numPr>
    </w:pPr>
  </w:style>
  <w:style w:type="character" w:customStyle="1" w:styleId="90">
    <w:name w:val="Заголовок 9 Знак"/>
    <w:basedOn w:val="a8"/>
    <w:link w:val="9"/>
    <w:rsid w:val="008023F2"/>
    <w:rPr>
      <w:rFonts w:ascii="Arial" w:eastAsiaTheme="majorEastAsia" w:hAnsi="Arial"/>
      <w:b/>
      <w:i/>
      <w:sz w:val="26"/>
    </w:rPr>
  </w:style>
  <w:style w:type="paragraph" w:customStyle="1" w:styleId="10">
    <w:name w:val="ЗаголовокП 1"/>
    <w:basedOn w:val="a6"/>
    <w:next w:val="a7"/>
    <w:qFormat/>
    <w:rsid w:val="008023F2"/>
    <w:pPr>
      <w:keepNext/>
      <w:numPr>
        <w:ilvl w:val="1"/>
        <w:numId w:val="21"/>
      </w:numPr>
      <w:spacing w:before="240" w:after="120"/>
      <w:outlineLvl w:val="0"/>
    </w:pPr>
    <w:rPr>
      <w:rFonts w:ascii="Arial" w:hAnsi="Arial" w:cs="Arial"/>
      <w:b/>
      <w:kern w:val="28"/>
      <w:sz w:val="28"/>
    </w:rPr>
  </w:style>
  <w:style w:type="paragraph" w:customStyle="1" w:styleId="21">
    <w:name w:val="ЗаголовокП 2"/>
    <w:basedOn w:val="a6"/>
    <w:next w:val="a7"/>
    <w:qFormat/>
    <w:rsid w:val="008023F2"/>
    <w:pPr>
      <w:keepNext/>
      <w:numPr>
        <w:ilvl w:val="2"/>
        <w:numId w:val="21"/>
      </w:numPr>
      <w:spacing w:before="240" w:after="80"/>
      <w:outlineLvl w:val="1"/>
    </w:pPr>
    <w:rPr>
      <w:rFonts w:ascii="Arial" w:hAnsi="Arial" w:cs="Arial"/>
      <w:b/>
      <w:i/>
      <w:sz w:val="26"/>
    </w:rPr>
  </w:style>
  <w:style w:type="paragraph" w:customStyle="1" w:styleId="30">
    <w:name w:val="ЗаголовокП 3"/>
    <w:basedOn w:val="a6"/>
    <w:next w:val="a7"/>
    <w:qFormat/>
    <w:rsid w:val="008023F2"/>
    <w:pPr>
      <w:keepNext/>
      <w:numPr>
        <w:ilvl w:val="3"/>
        <w:numId w:val="21"/>
      </w:numPr>
      <w:spacing w:before="240" w:after="60"/>
      <w:outlineLvl w:val="2"/>
    </w:pPr>
    <w:rPr>
      <w:rFonts w:ascii="Arial" w:hAnsi="Arial" w:cs="Arial"/>
      <w:b/>
    </w:rPr>
  </w:style>
  <w:style w:type="paragraph" w:customStyle="1" w:styleId="40">
    <w:name w:val="ЗаголовокП 4"/>
    <w:basedOn w:val="a6"/>
    <w:next w:val="a7"/>
    <w:qFormat/>
    <w:rsid w:val="008023F2"/>
    <w:pPr>
      <w:keepNext/>
      <w:numPr>
        <w:ilvl w:val="4"/>
        <w:numId w:val="21"/>
      </w:numPr>
      <w:spacing w:before="240" w:after="60"/>
      <w:outlineLvl w:val="3"/>
    </w:pPr>
    <w:rPr>
      <w:rFonts w:ascii="Arial" w:hAnsi="Arial" w:cs="Arial"/>
      <w:b/>
      <w:i/>
    </w:rPr>
  </w:style>
  <w:style w:type="paragraph" w:customStyle="1" w:styleId="50">
    <w:name w:val="ЗаголовокП 5"/>
    <w:basedOn w:val="a6"/>
    <w:next w:val="a7"/>
    <w:qFormat/>
    <w:rsid w:val="008023F2"/>
    <w:pPr>
      <w:keepNext/>
      <w:numPr>
        <w:ilvl w:val="5"/>
        <w:numId w:val="21"/>
      </w:numPr>
      <w:spacing w:before="240" w:after="40"/>
      <w:outlineLvl w:val="4"/>
    </w:pPr>
    <w:rPr>
      <w:rFonts w:ascii="Arial" w:hAnsi="Arial" w:cs="Arial"/>
      <w:b/>
      <w:sz w:val="22"/>
    </w:rPr>
  </w:style>
  <w:style w:type="paragraph" w:customStyle="1" w:styleId="60">
    <w:name w:val="ЗаголовокП 6"/>
    <w:basedOn w:val="a6"/>
    <w:next w:val="a7"/>
    <w:qFormat/>
    <w:rsid w:val="008023F2"/>
    <w:pPr>
      <w:numPr>
        <w:ilvl w:val="6"/>
        <w:numId w:val="21"/>
      </w:numPr>
      <w:spacing w:before="200" w:after="40"/>
      <w:outlineLvl w:val="5"/>
    </w:pPr>
    <w:rPr>
      <w:rFonts w:ascii="Arial" w:hAnsi="Arial" w:cs="Arial"/>
      <w:b/>
      <w:i/>
      <w:sz w:val="22"/>
    </w:rPr>
  </w:style>
  <w:style w:type="paragraph" w:customStyle="1" w:styleId="70">
    <w:name w:val="ЗаголовокП 7"/>
    <w:basedOn w:val="a6"/>
    <w:next w:val="a7"/>
    <w:qFormat/>
    <w:rsid w:val="008023F2"/>
    <w:pPr>
      <w:keepNext/>
      <w:numPr>
        <w:ilvl w:val="7"/>
        <w:numId w:val="21"/>
      </w:numPr>
      <w:spacing w:before="200" w:after="40"/>
      <w:outlineLvl w:val="6"/>
    </w:pPr>
    <w:rPr>
      <w:rFonts w:ascii="Arial" w:hAnsi="Arial" w:cs="Arial"/>
      <w:b/>
      <w:sz w:val="20"/>
    </w:rPr>
  </w:style>
  <w:style w:type="paragraph" w:customStyle="1" w:styleId="80">
    <w:name w:val="ЗаголовокП 8"/>
    <w:basedOn w:val="a6"/>
    <w:next w:val="a7"/>
    <w:qFormat/>
    <w:rsid w:val="008023F2"/>
    <w:pPr>
      <w:keepNext/>
      <w:numPr>
        <w:ilvl w:val="8"/>
        <w:numId w:val="21"/>
      </w:numPr>
      <w:spacing w:before="200" w:after="40"/>
      <w:outlineLvl w:val="7"/>
    </w:pPr>
    <w:rPr>
      <w:rFonts w:ascii="Arial" w:hAnsi="Arial" w:cs="Arial"/>
      <w:b/>
      <w:i/>
      <w:sz w:val="20"/>
    </w:rPr>
  </w:style>
  <w:style w:type="paragraph" w:customStyle="1" w:styleId="18">
    <w:name w:val="ПунктП 1"/>
    <w:basedOn w:val="10"/>
    <w:link w:val="19"/>
    <w:rsid w:val="008023F2"/>
    <w:pPr>
      <w:keepNext w:val="0"/>
      <w:spacing w:before="0" w:after="0"/>
      <w:ind w:left="0" w:firstLine="720"/>
      <w:jc w:val="both"/>
    </w:pPr>
    <w:rPr>
      <w:rFonts w:ascii="Times New Roman" w:hAnsi="Times New Roman" w:cs="Times New Roman"/>
      <w:b w:val="0"/>
      <w:sz w:val="24"/>
    </w:rPr>
  </w:style>
  <w:style w:type="character" w:customStyle="1" w:styleId="afe">
    <w:name w:val="Название_страницы Знак"/>
    <w:basedOn w:val="a8"/>
    <w:link w:val="afd"/>
    <w:rsid w:val="008023F2"/>
    <w:rPr>
      <w:b/>
      <w:caps/>
      <w:sz w:val="24"/>
    </w:rPr>
  </w:style>
  <w:style w:type="character" w:customStyle="1" w:styleId="19">
    <w:name w:val="ПунктП 1 Знак"/>
    <w:basedOn w:val="afe"/>
    <w:link w:val="18"/>
    <w:rsid w:val="008023F2"/>
    <w:rPr>
      <w:b w:val="0"/>
      <w:caps w:val="0"/>
      <w:kern w:val="28"/>
      <w:sz w:val="24"/>
    </w:rPr>
  </w:style>
  <w:style w:type="paragraph" w:customStyle="1" w:styleId="28">
    <w:name w:val="ПунктП 2"/>
    <w:basedOn w:val="21"/>
    <w:link w:val="29"/>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9">
    <w:name w:val="ПунктП 2 Знак"/>
    <w:basedOn w:val="afe"/>
    <w:link w:val="28"/>
    <w:rsid w:val="008023F2"/>
    <w:rPr>
      <w:b w:val="0"/>
      <w:caps w:val="0"/>
      <w:kern w:val="28"/>
      <w:sz w:val="24"/>
    </w:rPr>
  </w:style>
  <w:style w:type="paragraph" w:customStyle="1" w:styleId="34">
    <w:name w:val="ПунктП 3"/>
    <w:basedOn w:val="30"/>
    <w:link w:val="35"/>
    <w:rsid w:val="008023F2"/>
    <w:pPr>
      <w:keepNext w:val="0"/>
      <w:spacing w:before="0" w:after="0"/>
      <w:ind w:left="0" w:firstLine="720"/>
      <w:jc w:val="both"/>
    </w:pPr>
    <w:rPr>
      <w:rFonts w:ascii="Times New Roman" w:hAnsi="Times New Roman" w:cs="Times New Roman"/>
      <w:b w:val="0"/>
      <w:kern w:val="28"/>
    </w:rPr>
  </w:style>
  <w:style w:type="character" w:customStyle="1" w:styleId="35">
    <w:name w:val="ПунктП 3 Знак"/>
    <w:basedOn w:val="afe"/>
    <w:link w:val="34"/>
    <w:rsid w:val="008023F2"/>
    <w:rPr>
      <w:b w:val="0"/>
      <w:caps w:val="0"/>
      <w:kern w:val="28"/>
      <w:sz w:val="24"/>
    </w:rPr>
  </w:style>
  <w:style w:type="paragraph" w:customStyle="1" w:styleId="44">
    <w:name w:val="ПунктП 4"/>
    <w:basedOn w:val="40"/>
    <w:link w:val="45"/>
    <w:rsid w:val="008023F2"/>
    <w:pPr>
      <w:keepNext w:val="0"/>
      <w:spacing w:before="0" w:after="0"/>
      <w:ind w:left="0" w:firstLine="720"/>
      <w:jc w:val="both"/>
    </w:pPr>
    <w:rPr>
      <w:rFonts w:ascii="Times New Roman" w:hAnsi="Times New Roman" w:cs="Times New Roman"/>
      <w:b w:val="0"/>
      <w:i w:val="0"/>
      <w:kern w:val="28"/>
    </w:rPr>
  </w:style>
  <w:style w:type="character" w:customStyle="1" w:styleId="45">
    <w:name w:val="ПунктП 4 Знак"/>
    <w:basedOn w:val="afe"/>
    <w:link w:val="44"/>
    <w:rsid w:val="008023F2"/>
    <w:rPr>
      <w:b w:val="0"/>
      <w:caps w:val="0"/>
      <w:kern w:val="28"/>
      <w:sz w:val="24"/>
    </w:rPr>
  </w:style>
  <w:style w:type="paragraph" w:customStyle="1" w:styleId="54">
    <w:name w:val="ПунктП 5"/>
    <w:basedOn w:val="50"/>
    <w:link w:val="55"/>
    <w:rsid w:val="008023F2"/>
    <w:pPr>
      <w:keepNext w:val="0"/>
      <w:spacing w:before="0" w:after="0"/>
      <w:ind w:left="0" w:firstLine="720"/>
      <w:jc w:val="both"/>
    </w:pPr>
    <w:rPr>
      <w:rFonts w:ascii="Times New Roman" w:hAnsi="Times New Roman" w:cs="Times New Roman"/>
      <w:b w:val="0"/>
      <w:kern w:val="28"/>
      <w:sz w:val="24"/>
    </w:rPr>
  </w:style>
  <w:style w:type="character" w:customStyle="1" w:styleId="55">
    <w:name w:val="ПунктП 5 Знак"/>
    <w:basedOn w:val="afe"/>
    <w:link w:val="54"/>
    <w:rsid w:val="008023F2"/>
    <w:rPr>
      <w:b w:val="0"/>
      <w:caps w:val="0"/>
      <w:kern w:val="28"/>
      <w:sz w:val="24"/>
    </w:rPr>
  </w:style>
  <w:style w:type="paragraph" w:customStyle="1" w:styleId="64">
    <w:name w:val="ПунктП 6"/>
    <w:basedOn w:val="60"/>
    <w:link w:val="65"/>
    <w:rsid w:val="008023F2"/>
    <w:pPr>
      <w:spacing w:before="0" w:after="0"/>
      <w:ind w:left="0" w:firstLine="720"/>
      <w:jc w:val="both"/>
    </w:pPr>
    <w:rPr>
      <w:rFonts w:ascii="Times New Roman" w:hAnsi="Times New Roman" w:cs="Times New Roman"/>
      <w:b w:val="0"/>
      <w:i w:val="0"/>
      <w:kern w:val="28"/>
      <w:sz w:val="24"/>
    </w:rPr>
  </w:style>
  <w:style w:type="character" w:customStyle="1" w:styleId="65">
    <w:name w:val="ПунктП 6 Знак"/>
    <w:basedOn w:val="afe"/>
    <w:link w:val="64"/>
    <w:rsid w:val="008023F2"/>
    <w:rPr>
      <w:b w:val="0"/>
      <w:caps w:val="0"/>
      <w:kern w:val="28"/>
      <w:sz w:val="24"/>
    </w:rPr>
  </w:style>
  <w:style w:type="paragraph" w:customStyle="1" w:styleId="74">
    <w:name w:val="ПунктП 7"/>
    <w:basedOn w:val="70"/>
    <w:link w:val="75"/>
    <w:rsid w:val="008023F2"/>
    <w:pPr>
      <w:keepNext w:val="0"/>
      <w:spacing w:before="0" w:after="0"/>
      <w:ind w:left="0" w:firstLine="720"/>
      <w:jc w:val="both"/>
    </w:pPr>
    <w:rPr>
      <w:rFonts w:ascii="Times New Roman" w:hAnsi="Times New Roman" w:cs="Times New Roman"/>
      <w:b w:val="0"/>
      <w:kern w:val="28"/>
      <w:sz w:val="24"/>
    </w:rPr>
  </w:style>
  <w:style w:type="character" w:customStyle="1" w:styleId="75">
    <w:name w:val="ПунктП 7 Знак"/>
    <w:basedOn w:val="afe"/>
    <w:link w:val="74"/>
    <w:rsid w:val="008023F2"/>
    <w:rPr>
      <w:b w:val="0"/>
      <w:caps w:val="0"/>
      <w:kern w:val="28"/>
      <w:sz w:val="24"/>
    </w:rPr>
  </w:style>
  <w:style w:type="paragraph" w:customStyle="1" w:styleId="84">
    <w:name w:val="ПунктП 8"/>
    <w:basedOn w:val="80"/>
    <w:link w:val="85"/>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5">
    <w:name w:val="ПунктП 8 Знак"/>
    <w:basedOn w:val="afe"/>
    <w:link w:val="84"/>
    <w:rsid w:val="008023F2"/>
    <w:rPr>
      <w:b w:val="0"/>
      <w:caps w:val="0"/>
      <w:kern w:val="28"/>
      <w:sz w:val="24"/>
    </w:rPr>
  </w:style>
  <w:style w:type="character" w:customStyle="1" w:styleId="af2">
    <w:name w:val="Верхний колонтитул Знак"/>
    <w:basedOn w:val="a8"/>
    <w:link w:val="af1"/>
    <w:rsid w:val="005C4845"/>
    <w:rPr>
      <w:sz w:val="18"/>
    </w:rPr>
  </w:style>
  <w:style w:type="character" w:customStyle="1" w:styleId="ac">
    <w:name w:val="Нижний колонтитул Знак"/>
    <w:basedOn w:val="a8"/>
    <w:link w:val="ab"/>
    <w:rsid w:val="005C4845"/>
    <w:rPr>
      <w:noProof/>
      <w:sz w:val="18"/>
    </w:rPr>
  </w:style>
  <w:style w:type="character" w:customStyle="1" w:styleId="11">
    <w:name w:val="Заголовок 1 Знак"/>
    <w:link w:val="1"/>
    <w:rsid w:val="003225A6"/>
    <w:rPr>
      <w:rFonts w:ascii="Arial" w:hAnsi="Arial"/>
      <w:b/>
      <w:kern w:val="28"/>
      <w:sz w:val="28"/>
    </w:rPr>
  </w:style>
  <w:style w:type="character" w:customStyle="1" w:styleId="22">
    <w:name w:val="Заголовок 2 Знак"/>
    <w:link w:val="20"/>
    <w:rsid w:val="003225A6"/>
    <w:rPr>
      <w:rFonts w:ascii="Arial" w:hAnsi="Arial"/>
      <w:b/>
      <w:i/>
      <w:sz w:val="26"/>
    </w:rPr>
  </w:style>
  <w:style w:type="table" w:styleId="afff2">
    <w:name w:val="Table Grid"/>
    <w:basedOn w:val="a9"/>
    <w:rsid w:val="001E24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Emphasis"/>
    <w:basedOn w:val="a8"/>
    <w:qFormat/>
    <w:rsid w:val="00242472"/>
    <w:rPr>
      <w:i/>
      <w:iCs/>
    </w:rPr>
  </w:style>
  <w:style w:type="paragraph" w:styleId="afff4">
    <w:name w:val="List Paragraph"/>
    <w:basedOn w:val="a6"/>
    <w:uiPriority w:val="34"/>
    <w:qFormat/>
    <w:rsid w:val="002424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NULL"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title>
    <c:autoTitleDeleted val="0"/>
    <c:plotArea>
      <c:layout>
        <c:manualLayout>
          <c:layoutTarget val="inner"/>
          <c:xMode val="edge"/>
          <c:yMode val="edge"/>
          <c:x val="0.10068722325739816"/>
          <c:y val="0.17682888597258675"/>
          <c:w val="0.52446127440176848"/>
          <c:h val="0.71567111402741324"/>
        </c:manualLayout>
      </c:layout>
      <c:radarChart>
        <c:radarStyle val="marker"/>
        <c:varyColors val="0"/>
        <c:ser>
          <c:idx val="0"/>
          <c:order val="0"/>
          <c:tx>
            <c:v>Год</c:v>
          </c:tx>
          <c:marker>
            <c:symbol val="none"/>
          </c:marker>
          <c:cat>
            <c:strRef>
              <c:f>ветер!$B$1:$I$1</c:f>
              <c:strCache>
                <c:ptCount val="8"/>
                <c:pt idx="0">
                  <c:v>С</c:v>
                </c:pt>
                <c:pt idx="1">
                  <c:v>СВ</c:v>
                </c:pt>
                <c:pt idx="2">
                  <c:v>В</c:v>
                </c:pt>
                <c:pt idx="3">
                  <c:v>ЮВ</c:v>
                </c:pt>
                <c:pt idx="4">
                  <c:v>Ю</c:v>
                </c:pt>
                <c:pt idx="5">
                  <c:v>ЮЗ</c:v>
                </c:pt>
                <c:pt idx="6">
                  <c:v>З</c:v>
                </c:pt>
                <c:pt idx="7">
                  <c:v>СЗ</c:v>
                </c:pt>
              </c:strCache>
            </c:strRef>
          </c:cat>
          <c:val>
            <c:numRef>
              <c:f>ветер!$B$14:$I$14</c:f>
              <c:numCache>
                <c:formatCode>General</c:formatCode>
                <c:ptCount val="8"/>
                <c:pt idx="0">
                  <c:v>11</c:v>
                </c:pt>
                <c:pt idx="1">
                  <c:v>5</c:v>
                </c:pt>
                <c:pt idx="2">
                  <c:v>3</c:v>
                </c:pt>
                <c:pt idx="3">
                  <c:v>4</c:v>
                </c:pt>
                <c:pt idx="4">
                  <c:v>28</c:v>
                </c:pt>
                <c:pt idx="5">
                  <c:v>23</c:v>
                </c:pt>
                <c:pt idx="6">
                  <c:v>18</c:v>
                </c:pt>
                <c:pt idx="7">
                  <c:v>8</c:v>
                </c:pt>
              </c:numCache>
            </c:numRef>
          </c:val>
          <c:extLst>
            <c:ext xmlns:c16="http://schemas.microsoft.com/office/drawing/2014/chart" uri="{C3380CC4-5D6E-409C-BE32-E72D297353CC}">
              <c16:uniqueId val="{00000000-B0F2-4939-9856-74C3353EB5F8}"/>
            </c:ext>
          </c:extLst>
        </c:ser>
        <c:dLbls>
          <c:showLegendKey val="0"/>
          <c:showVal val="0"/>
          <c:showCatName val="0"/>
          <c:showSerName val="0"/>
          <c:showPercent val="0"/>
          <c:showBubbleSize val="0"/>
        </c:dLbls>
        <c:axId val="225868176"/>
        <c:axId val="225869264"/>
      </c:radarChart>
      <c:catAx>
        <c:axId val="225868176"/>
        <c:scaling>
          <c:orientation val="minMax"/>
        </c:scaling>
        <c:delete val="0"/>
        <c:axPos val="b"/>
        <c:majorGridlines/>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225869264"/>
        <c:crosses val="autoZero"/>
        <c:auto val="1"/>
        <c:lblAlgn val="ctr"/>
        <c:lblOffset val="100"/>
        <c:noMultiLvlLbl val="0"/>
      </c:catAx>
      <c:valAx>
        <c:axId val="225869264"/>
        <c:scaling>
          <c:orientation val="minMax"/>
        </c:scaling>
        <c:delete val="0"/>
        <c:axPos val="l"/>
        <c:majorGridlines/>
        <c:numFmt formatCode="General" sourceLinked="1"/>
        <c:majorTickMark val="cross"/>
        <c:minorTickMark val="none"/>
        <c:tickLblPos val="nextTo"/>
        <c:txPr>
          <a:bodyPr/>
          <a:lstStyle/>
          <a:p>
            <a:pPr>
              <a:defRPr>
                <a:latin typeface="Times New Roman" panose="02020603050405020304" pitchFamily="18" charset="0"/>
                <a:cs typeface="Times New Roman" panose="02020603050405020304" pitchFamily="18" charset="0"/>
              </a:defRPr>
            </a:pPr>
            <a:endParaRPr lang="ru-RU"/>
          </a:p>
        </c:txPr>
        <c:crossAx val="225868176"/>
        <c:crosses val="autoZero"/>
        <c:crossBetween val="between"/>
      </c:valAx>
    </c:plotArea>
    <c:plotVisOnly val="1"/>
    <c:dispBlanksAs val="gap"/>
    <c:showDLblsOverMax val="0"/>
  </c:chart>
  <c:externalData r:id="rId2">
    <c:autoUpdate val="0"/>
  </c:externalData>
  <c:userShapes r:id="rId3"/>
</c:chartSpace>
</file>

<file path=word/drawings/drawing1.xml><?xml version="1.0" encoding="utf-8"?>
<c:userShapes xmlns:c="http://schemas.openxmlformats.org/drawingml/2006/chart">
  <cdr:relSizeAnchor xmlns:cdr="http://schemas.openxmlformats.org/drawingml/2006/chartDrawing">
    <cdr:from>
      <cdr:x>0.65903</cdr:x>
      <cdr:y>0.25</cdr:y>
    </cdr:from>
    <cdr:to>
      <cdr:x>0.90331</cdr:x>
      <cdr:y>0.58333</cdr:y>
    </cdr:to>
    <cdr:sp macro="" textlink="">
      <cdr:nvSpPr>
        <cdr:cNvPr id="2" name="TextBox 1"/>
        <cdr:cNvSpPr txBox="1"/>
      </cdr:nvSpPr>
      <cdr:spPr>
        <a:xfrm xmlns:a="http://schemas.openxmlformats.org/drawingml/2006/main">
          <a:off x="2466976" y="685800"/>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ru-RU" sz="1100">
              <a:latin typeface="Times New Roman" panose="02020603050405020304" pitchFamily="18" charset="0"/>
              <a:cs typeface="Times New Roman" panose="02020603050405020304" pitchFamily="18" charset="0"/>
            </a:rPr>
            <a:t>Штиль - 52%</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4gipvn.dotm</Template>
  <TotalTime>1068</TotalTime>
  <Pages>19</Pages>
  <Words>4278</Words>
  <Characters>31633</Characters>
  <Application>Microsoft Office Word</Application>
  <DocSecurity>0</DocSecurity>
  <Lines>263</Lines>
  <Paragraphs>71</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ОАО институт Гипровостокнефть</Company>
  <LinksUpToDate>false</LinksUpToDate>
  <CharactersWithSpaces>35840</CharactersWithSpaces>
  <SharedDoc>false</SharedDoc>
  <HLinks>
    <vt:vector size="30" baseType="variant">
      <vt:variant>
        <vt:i4>1703992</vt:i4>
      </vt:variant>
      <vt:variant>
        <vt:i4>26</vt:i4>
      </vt:variant>
      <vt:variant>
        <vt:i4>0</vt:i4>
      </vt:variant>
      <vt:variant>
        <vt:i4>5</vt:i4>
      </vt:variant>
      <vt:variant>
        <vt:lpwstr/>
      </vt:variant>
      <vt:variant>
        <vt:lpwstr>_Toc300831847</vt:lpwstr>
      </vt:variant>
      <vt:variant>
        <vt:i4>1703992</vt:i4>
      </vt:variant>
      <vt:variant>
        <vt:i4>20</vt:i4>
      </vt:variant>
      <vt:variant>
        <vt:i4>0</vt:i4>
      </vt:variant>
      <vt:variant>
        <vt:i4>5</vt:i4>
      </vt:variant>
      <vt:variant>
        <vt:lpwstr/>
      </vt:variant>
      <vt:variant>
        <vt:lpwstr>_Toc300831846</vt:lpwstr>
      </vt:variant>
      <vt:variant>
        <vt:i4>1703992</vt:i4>
      </vt:variant>
      <vt:variant>
        <vt:i4>14</vt:i4>
      </vt:variant>
      <vt:variant>
        <vt:i4>0</vt:i4>
      </vt:variant>
      <vt:variant>
        <vt:i4>5</vt:i4>
      </vt:variant>
      <vt:variant>
        <vt:lpwstr/>
      </vt:variant>
      <vt:variant>
        <vt:lpwstr>_Toc300831845</vt:lpwstr>
      </vt:variant>
      <vt:variant>
        <vt:i4>1703992</vt:i4>
      </vt:variant>
      <vt:variant>
        <vt:i4>8</vt:i4>
      </vt:variant>
      <vt:variant>
        <vt:i4>0</vt:i4>
      </vt:variant>
      <vt:variant>
        <vt:i4>5</vt:i4>
      </vt:variant>
      <vt:variant>
        <vt:lpwstr/>
      </vt:variant>
      <vt:variant>
        <vt:lpwstr>_Toc300831844</vt:lpwstr>
      </vt:variant>
      <vt:variant>
        <vt:i4>1703992</vt:i4>
      </vt:variant>
      <vt:variant>
        <vt:i4>2</vt:i4>
      </vt:variant>
      <vt:variant>
        <vt:i4>0</vt:i4>
      </vt:variant>
      <vt:variant>
        <vt:i4>5</vt:i4>
      </vt:variant>
      <vt:variant>
        <vt:lpwstr/>
      </vt:variant>
      <vt:variant>
        <vt:lpwstr>_Toc300831843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Андреянова</dc:creator>
  <cp:keywords/>
  <dc:description/>
  <cp:lastModifiedBy>Разложко Екатерина Алексеевна</cp:lastModifiedBy>
  <cp:revision>125</cp:revision>
  <cp:lastPrinted>2004-06-29T12:24:00Z</cp:lastPrinted>
  <dcterms:created xsi:type="dcterms:W3CDTF">2013-12-20T06:27:00Z</dcterms:created>
  <dcterms:modified xsi:type="dcterms:W3CDTF">2024-09-12T12:41:00Z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ЧОНФ.ГАЗ-КГС.107-П-ПЗУ.01.00-ТЧ-001</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"Институт "Нефтегазпроект"</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vt:lpwstr>
  </property>
  <property fmtid="{D5CDD505-2E9C-101B-9397-08002B2CF9AE}" pid="10" name="Язык">
    <vt:lpwstr>R</vt:lpwstr>
  </property>
  <property fmtid="{D5CDD505-2E9C-101B-9397-08002B2CF9AE}" pid="11" name="Наименование_документа">
    <vt:lpwstr>Часть 1. Схема планировочной организации земельного участка. Текстовая часть</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GipvnVid">
    <vt:lpwstr>текст один файл</vt:lpwstr>
  </property>
</Properties>
</file>